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635" w:rsidRDefault="00D24635">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r>
          <w:rPr>
            <w:rFonts w:ascii="Calibri" w:hAnsi="Calibri" w:cs="Calibri"/>
            <w:color w:val="0000FF"/>
          </w:rPr>
          <w:t>КонсультантПлюс</w:t>
        </w:r>
      </w:hyperlink>
      <w:r>
        <w:rPr>
          <w:rFonts w:ascii="Calibri" w:hAnsi="Calibri" w:cs="Calibri"/>
        </w:rPr>
        <w:br/>
      </w:r>
    </w:p>
    <w:p w:rsidR="00D24635" w:rsidRDefault="00D24635">
      <w:pPr>
        <w:widowControl w:val="0"/>
        <w:autoSpaceDE w:val="0"/>
        <w:autoSpaceDN w:val="0"/>
        <w:adjustRightInd w:val="0"/>
        <w:spacing w:after="0" w:line="240" w:lineRule="auto"/>
        <w:jc w:val="both"/>
        <w:outlineLvl w:val="0"/>
        <w:rPr>
          <w:rFonts w:ascii="Calibri" w:hAnsi="Calibri" w:cs="Calibri"/>
        </w:rPr>
      </w:pPr>
    </w:p>
    <w:p w:rsidR="00D24635" w:rsidRDefault="00D24635">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27 августа 2010 г. N 18269</w:t>
      </w:r>
    </w:p>
    <w:p w:rsidR="00D24635" w:rsidRDefault="00D2463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24635" w:rsidRDefault="00D24635">
      <w:pPr>
        <w:widowControl w:val="0"/>
        <w:autoSpaceDE w:val="0"/>
        <w:autoSpaceDN w:val="0"/>
        <w:adjustRightInd w:val="0"/>
        <w:spacing w:after="0" w:line="240" w:lineRule="auto"/>
        <w:jc w:val="center"/>
        <w:rPr>
          <w:rFonts w:ascii="Calibri" w:hAnsi="Calibri" w:cs="Calibri"/>
        </w:rPr>
      </w:pP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D24635" w:rsidRDefault="00D24635">
      <w:pPr>
        <w:widowControl w:val="0"/>
        <w:autoSpaceDE w:val="0"/>
        <w:autoSpaceDN w:val="0"/>
        <w:adjustRightInd w:val="0"/>
        <w:spacing w:after="0" w:line="240" w:lineRule="auto"/>
        <w:jc w:val="center"/>
        <w:rPr>
          <w:rFonts w:ascii="Calibri" w:hAnsi="Calibri" w:cs="Calibri"/>
          <w:b/>
          <w:bCs/>
        </w:rPr>
      </w:pP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16 июля 2010 г. N 72н</w:t>
      </w:r>
    </w:p>
    <w:p w:rsidR="00D24635" w:rsidRDefault="00D24635">
      <w:pPr>
        <w:widowControl w:val="0"/>
        <w:autoSpaceDE w:val="0"/>
        <w:autoSpaceDN w:val="0"/>
        <w:adjustRightInd w:val="0"/>
        <w:spacing w:after="0" w:line="240" w:lineRule="auto"/>
        <w:jc w:val="center"/>
        <w:rPr>
          <w:rFonts w:ascii="Calibri" w:hAnsi="Calibri" w:cs="Calibri"/>
          <w:b/>
          <w:bCs/>
        </w:rPr>
      </w:pP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САНКЦИОНИРОВАНИИ РАСХОДОВ</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ФЕДЕРАЛЬНЫХ ГОСУДАРСТВЕННЫХ УЧРЕЖДЕНИЙ,</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ИСТОЧНИКОМ ФИНАНСОВОГО </w:t>
      </w:r>
      <w:proofErr w:type="gramStart"/>
      <w:r>
        <w:rPr>
          <w:rFonts w:ascii="Calibri" w:hAnsi="Calibri" w:cs="Calibri"/>
          <w:b/>
          <w:bCs/>
        </w:rPr>
        <w:t>ОБЕСПЕЧЕНИЯ</w:t>
      </w:r>
      <w:proofErr w:type="gramEnd"/>
      <w:r>
        <w:rPr>
          <w:rFonts w:ascii="Calibri" w:hAnsi="Calibri" w:cs="Calibri"/>
          <w:b/>
          <w:bCs/>
        </w:rPr>
        <w:t xml:space="preserve"> КОТОРЫХ ЯВЛЯЮТСЯ</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СУБСИДИИ, ПОЛУЧЕННЫЕ В СООТВЕТСТВИИ С АБЗАЦЕМ ВТОРЫМ</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ПУНКТА 1 СТАТЬИ 78.1</w:t>
      </w:r>
      <w:proofErr w:type="gramStart"/>
      <w:r>
        <w:rPr>
          <w:rFonts w:ascii="Calibri" w:hAnsi="Calibri" w:cs="Calibri"/>
          <w:b/>
          <w:bCs/>
        </w:rPr>
        <w:t xml:space="preserve"> И</w:t>
      </w:r>
      <w:proofErr w:type="gramEnd"/>
      <w:r>
        <w:rPr>
          <w:rFonts w:ascii="Calibri" w:hAnsi="Calibri" w:cs="Calibri"/>
          <w:b/>
          <w:bCs/>
        </w:rPr>
        <w:t xml:space="preserve"> ПУНКТОМ 1 СТАТЬИ 78.2</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БЮДЖЕТНОГО КОДЕКСА РОССИЙСКОЙ ФЕДЕРАЦИИ</w:t>
      </w:r>
    </w:p>
    <w:p w:rsidR="00D24635" w:rsidRDefault="00D24635">
      <w:pPr>
        <w:widowControl w:val="0"/>
        <w:autoSpaceDE w:val="0"/>
        <w:autoSpaceDN w:val="0"/>
        <w:adjustRightInd w:val="0"/>
        <w:spacing w:after="0" w:line="240" w:lineRule="auto"/>
        <w:jc w:val="center"/>
        <w:rPr>
          <w:rFonts w:ascii="Calibri" w:hAnsi="Calibri" w:cs="Calibri"/>
        </w:rPr>
      </w:pPr>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D24635" w:rsidRDefault="00D24635">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Приказов Минфина России от 09.08.2011 </w:t>
      </w:r>
      <w:hyperlink r:id="rId5" w:history="1">
        <w:r>
          <w:rPr>
            <w:rFonts w:ascii="Calibri" w:hAnsi="Calibri" w:cs="Calibri"/>
            <w:color w:val="0000FF"/>
          </w:rPr>
          <w:t>N 98н</w:t>
        </w:r>
      </w:hyperlink>
      <w:r>
        <w:rPr>
          <w:rFonts w:ascii="Calibri" w:hAnsi="Calibri" w:cs="Calibri"/>
        </w:rPr>
        <w:t>,</w:t>
      </w:r>
      <w:proofErr w:type="gramEnd"/>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02.10.2012 </w:t>
      </w:r>
      <w:hyperlink r:id="rId6" w:history="1">
        <w:r>
          <w:rPr>
            <w:rFonts w:ascii="Calibri" w:hAnsi="Calibri" w:cs="Calibri"/>
            <w:color w:val="0000FF"/>
          </w:rPr>
          <w:t>N 132н</w:t>
        </w:r>
      </w:hyperlink>
      <w:r>
        <w:rPr>
          <w:rFonts w:ascii="Calibri" w:hAnsi="Calibri" w:cs="Calibri"/>
        </w:rPr>
        <w:t xml:space="preserve">, от 23.09.2013 </w:t>
      </w:r>
      <w:hyperlink r:id="rId7" w:history="1">
        <w:r>
          <w:rPr>
            <w:rFonts w:ascii="Calibri" w:hAnsi="Calibri" w:cs="Calibri"/>
            <w:color w:val="0000FF"/>
          </w:rPr>
          <w:t>N 98н</w:t>
        </w:r>
      </w:hyperlink>
      <w:r>
        <w:rPr>
          <w:rFonts w:ascii="Calibri" w:hAnsi="Calibri" w:cs="Calibri"/>
        </w:rPr>
        <w:t>,</w:t>
      </w:r>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27.12.2013 </w:t>
      </w:r>
      <w:hyperlink r:id="rId8" w:history="1">
        <w:r>
          <w:rPr>
            <w:rFonts w:ascii="Calibri" w:hAnsi="Calibri" w:cs="Calibri"/>
            <w:color w:val="0000FF"/>
          </w:rPr>
          <w:t>N 140н</w:t>
        </w:r>
      </w:hyperlink>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9" w:history="1">
        <w:r>
          <w:rPr>
            <w:rFonts w:ascii="Calibri" w:hAnsi="Calibri" w:cs="Calibri"/>
            <w:color w:val="0000FF"/>
          </w:rPr>
          <w:t>абзацем вторым пункта 1 статьи 78.1</w:t>
        </w:r>
      </w:hyperlink>
      <w:r>
        <w:rPr>
          <w:rFonts w:ascii="Calibri" w:hAnsi="Calibri" w:cs="Calibri"/>
        </w:rPr>
        <w:t xml:space="preserve"> и </w:t>
      </w:r>
      <w:hyperlink r:id="rId10" w:history="1">
        <w:r>
          <w:rPr>
            <w:rFonts w:ascii="Calibri" w:hAnsi="Calibri" w:cs="Calibri"/>
            <w:color w:val="0000FF"/>
          </w:rPr>
          <w:t>пунктом 1 статьи 78.2</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2009, N 1, ст. 18; N 29, ст. 3582; 2010, N 19, ст. 2291; 2013, N 19, ст. 2331;</w:t>
      </w:r>
      <w:proofErr w:type="gramEnd"/>
      <w:r>
        <w:rPr>
          <w:rFonts w:ascii="Calibri" w:hAnsi="Calibri" w:cs="Calibri"/>
        </w:rPr>
        <w:t xml:space="preserve"> N 27, ст. 3473; Российская газета, 2013, 30 декабря), </w:t>
      </w:r>
      <w:hyperlink r:id="rId11" w:history="1">
        <w:r>
          <w:rPr>
            <w:rFonts w:ascii="Calibri" w:hAnsi="Calibri" w:cs="Calibri"/>
            <w:color w:val="0000FF"/>
          </w:rPr>
          <w:t>частями 3.6</w:t>
        </w:r>
      </w:hyperlink>
      <w:r>
        <w:rPr>
          <w:rFonts w:ascii="Calibri" w:hAnsi="Calibri" w:cs="Calibri"/>
        </w:rPr>
        <w:t xml:space="preserve"> и </w:t>
      </w:r>
      <w:hyperlink r:id="rId12" w:history="1">
        <w:r>
          <w:rPr>
            <w:rFonts w:ascii="Calibri" w:hAnsi="Calibri" w:cs="Calibri"/>
            <w:color w:val="0000FF"/>
          </w:rPr>
          <w:t>3.7 статьи 2</w:t>
        </w:r>
      </w:hyperlink>
      <w:r>
        <w:rPr>
          <w:rFonts w:ascii="Calibri" w:hAnsi="Calibri" w:cs="Calibri"/>
        </w:rPr>
        <w:t xml:space="preserve"> Федерального закона от 3 ноября 2006 г. N 174-ФЗ "Об автономных учреждениях" (Собрание законодательства Российской Федерации, 2006, N 45, ст. 4626; 2007, N 43, ст. 5084; N 31, ст. 4012; 2010, N 19, ст. 2291; </w:t>
      </w:r>
      <w:proofErr w:type="gramStart"/>
      <w:r>
        <w:rPr>
          <w:rFonts w:ascii="Calibri" w:hAnsi="Calibri" w:cs="Calibri"/>
        </w:rPr>
        <w:t xml:space="preserve">2011, N 25, ст. 3535; N 30, ст. 4587; Российская газета, 2013, 30 декабря), и </w:t>
      </w:r>
      <w:hyperlink r:id="rId13" w:history="1">
        <w:r>
          <w:rPr>
            <w:rFonts w:ascii="Calibri" w:hAnsi="Calibri" w:cs="Calibri"/>
            <w:color w:val="0000FF"/>
          </w:rPr>
          <w:t>частью 16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roofErr w:type="gramEnd"/>
      <w:r>
        <w:rPr>
          <w:rFonts w:ascii="Calibri" w:hAnsi="Calibri" w:cs="Calibri"/>
        </w:rPr>
        <w:t xml:space="preserve"> N 49, ст. 6409; 2011, N 30, ст. 4587; N 49, ст. 7039; 2013, N 19, ст. 2331; </w:t>
      </w:r>
      <w:proofErr w:type="gramStart"/>
      <w:r>
        <w:rPr>
          <w:rFonts w:ascii="Calibri" w:hAnsi="Calibri" w:cs="Calibri"/>
        </w:rPr>
        <w:t xml:space="preserve">Российская газета, 2013, 30 декабря) и </w:t>
      </w:r>
      <w:hyperlink r:id="rId14"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9 января 2014 г. N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(Собрание законодательства Российской Федерации, 2014, N 3, ст. 282) приказываю:</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(преамбула в ред. </w:t>
      </w:r>
      <w:hyperlink r:id="rId15"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Утвердить прилагаемый </w:t>
      </w:r>
      <w:hyperlink w:anchor="Par44" w:history="1">
        <w:r>
          <w:rPr>
            <w:rFonts w:ascii="Calibri" w:hAnsi="Calibri" w:cs="Calibri"/>
            <w:color w:val="0000FF"/>
          </w:rPr>
          <w:t>Порядок</w:t>
        </w:r>
      </w:hyperlink>
      <w:r>
        <w:rPr>
          <w:rFonts w:ascii="Calibri" w:hAnsi="Calibri" w:cs="Calibri"/>
        </w:rPr>
        <w:t xml:space="preserve">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w:t>
      </w:r>
      <w:hyperlink r:id="rId16" w:history="1">
        <w:r>
          <w:rPr>
            <w:rFonts w:ascii="Calibri" w:hAnsi="Calibri" w:cs="Calibri"/>
            <w:color w:val="0000FF"/>
          </w:rPr>
          <w:t>абзацем вторым пункта 1 статьи 78.1</w:t>
        </w:r>
      </w:hyperlink>
      <w:r>
        <w:rPr>
          <w:rFonts w:ascii="Calibri" w:hAnsi="Calibri" w:cs="Calibri"/>
        </w:rPr>
        <w:t xml:space="preserve"> и </w:t>
      </w:r>
      <w:hyperlink r:id="rId17" w:history="1">
        <w:r>
          <w:rPr>
            <w:rFonts w:ascii="Calibri" w:hAnsi="Calibri" w:cs="Calibri"/>
            <w:color w:val="0000FF"/>
          </w:rPr>
          <w:t>пунктом 1 статьи 78.2</w:t>
        </w:r>
      </w:hyperlink>
      <w:r>
        <w:rPr>
          <w:rFonts w:ascii="Calibri" w:hAnsi="Calibri" w:cs="Calibri"/>
        </w:rPr>
        <w:t xml:space="preserve"> Бюджетного кодекса Российской Федерации.</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Приказов Минфина России от 09.08.2011 </w:t>
      </w:r>
      <w:hyperlink r:id="rId18" w:history="1">
        <w:r>
          <w:rPr>
            <w:rFonts w:ascii="Calibri" w:hAnsi="Calibri" w:cs="Calibri"/>
            <w:color w:val="0000FF"/>
          </w:rPr>
          <w:t>N 98н</w:t>
        </w:r>
      </w:hyperlink>
      <w:r>
        <w:rPr>
          <w:rFonts w:ascii="Calibri" w:hAnsi="Calibri" w:cs="Calibri"/>
        </w:rPr>
        <w:t xml:space="preserve">, от 27.12.2013 </w:t>
      </w:r>
      <w:hyperlink r:id="rId19" w:history="1">
        <w:r>
          <w:rPr>
            <w:rFonts w:ascii="Calibri" w:hAnsi="Calibri" w:cs="Calibri"/>
            <w:color w:val="0000FF"/>
          </w:rPr>
          <w:t>N 140н</w:t>
        </w:r>
      </w:hyperlink>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Настоящий Приказ вступает в силу с 1 января 2011 г. и применяется к федеральным бюджетным учреждениям, в отношении которых федеральными органами исполнительной власти с учетом положений </w:t>
      </w:r>
      <w:hyperlink r:id="rId20" w:history="1">
        <w:r>
          <w:rPr>
            <w:rFonts w:ascii="Calibri" w:hAnsi="Calibri" w:cs="Calibri"/>
            <w:color w:val="0000FF"/>
          </w:rPr>
          <w:t>части 15 статьи 33</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w:t>
      </w:r>
      <w:proofErr w:type="gramEnd"/>
      <w:r>
        <w:rPr>
          <w:rFonts w:ascii="Calibri" w:hAnsi="Calibri" w:cs="Calibri"/>
        </w:rPr>
        <w:t xml:space="preserve">) принято решение о предоставлении им субсидий из федерального бюджета в соответствии с </w:t>
      </w:r>
      <w:hyperlink r:id="rId21" w:history="1">
        <w:r>
          <w:rPr>
            <w:rFonts w:ascii="Calibri" w:hAnsi="Calibri" w:cs="Calibri"/>
            <w:color w:val="0000FF"/>
          </w:rPr>
          <w:t>пунктом 1 статьи 78.1</w:t>
        </w:r>
      </w:hyperlink>
      <w:r>
        <w:rPr>
          <w:rFonts w:ascii="Calibri" w:hAnsi="Calibri" w:cs="Calibri"/>
        </w:rPr>
        <w:t xml:space="preserve"> Бюджетного кодекса Российской Федерации.</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Контроль за</w:t>
      </w:r>
      <w:proofErr w:type="gramEnd"/>
      <w:r>
        <w:rPr>
          <w:rFonts w:ascii="Calibri" w:hAnsi="Calibri" w:cs="Calibri"/>
        </w:rPr>
        <w:t xml:space="preserve"> исполнением настоящего Приказа возложить на заместителя Министра </w:t>
      </w:r>
      <w:r>
        <w:rPr>
          <w:rFonts w:ascii="Calibri" w:hAnsi="Calibri" w:cs="Calibri"/>
        </w:rPr>
        <w:lastRenderedPageBreak/>
        <w:t>финансов Российской Федерации Т.Г. Нестеренко.</w:t>
      </w: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Заместитель</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Председателя Правительства</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 -</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А.Л.КУДРИН</w:t>
      </w: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jc w:val="right"/>
        <w:outlineLvl w:val="0"/>
        <w:rPr>
          <w:rFonts w:ascii="Calibri" w:hAnsi="Calibri" w:cs="Calibri"/>
        </w:rPr>
      </w:pPr>
      <w:bookmarkStart w:id="1" w:name="Par39"/>
      <w:bookmarkEnd w:id="1"/>
      <w:r>
        <w:rPr>
          <w:rFonts w:ascii="Calibri" w:hAnsi="Calibri" w:cs="Calibri"/>
        </w:rPr>
        <w:t>Утвержден</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от 16 июля 2010 г. N 72н</w:t>
      </w:r>
    </w:p>
    <w:p w:rsidR="00D24635" w:rsidRDefault="00D24635">
      <w:pPr>
        <w:widowControl w:val="0"/>
        <w:autoSpaceDE w:val="0"/>
        <w:autoSpaceDN w:val="0"/>
        <w:adjustRightInd w:val="0"/>
        <w:spacing w:after="0" w:line="240" w:lineRule="auto"/>
        <w:jc w:val="center"/>
        <w:rPr>
          <w:rFonts w:ascii="Calibri" w:hAnsi="Calibri" w:cs="Calibri"/>
        </w:rPr>
      </w:pPr>
    </w:p>
    <w:p w:rsidR="00D24635" w:rsidRDefault="00D24635">
      <w:pPr>
        <w:widowControl w:val="0"/>
        <w:autoSpaceDE w:val="0"/>
        <w:autoSpaceDN w:val="0"/>
        <w:adjustRightInd w:val="0"/>
        <w:spacing w:after="0" w:line="240" w:lineRule="auto"/>
        <w:jc w:val="center"/>
        <w:rPr>
          <w:rFonts w:ascii="Calibri" w:hAnsi="Calibri" w:cs="Calibri"/>
          <w:b/>
          <w:bCs/>
        </w:rPr>
      </w:pPr>
      <w:bookmarkStart w:id="2" w:name="Par44"/>
      <w:bookmarkEnd w:id="2"/>
      <w:r>
        <w:rPr>
          <w:rFonts w:ascii="Calibri" w:hAnsi="Calibri" w:cs="Calibri"/>
          <w:b/>
          <w:bCs/>
        </w:rPr>
        <w:t>ПОРЯДОК</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САНКЦИОНИРОВАНИЯ РАСХОДОВ ФЕДЕРАЛЬНЫХ</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БЮДЖЕТНЫХ УЧРЕЖДЕНИЙ И ФЕДЕРАЛЬНЫХ АВТОНОМНЫХ УЧРЕЖДЕНИЙ,</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ЛИЦЕВЫЕ </w:t>
      </w:r>
      <w:proofErr w:type="gramStart"/>
      <w:r>
        <w:rPr>
          <w:rFonts w:ascii="Calibri" w:hAnsi="Calibri" w:cs="Calibri"/>
          <w:b/>
          <w:bCs/>
        </w:rPr>
        <w:t>СЧЕТА</w:t>
      </w:r>
      <w:proofErr w:type="gramEnd"/>
      <w:r>
        <w:rPr>
          <w:rFonts w:ascii="Calibri" w:hAnsi="Calibri" w:cs="Calibri"/>
          <w:b/>
          <w:bCs/>
        </w:rPr>
        <w:t xml:space="preserve"> КОТОРЫМ ОТКРЫТЫ В ТЕРРИТОРИАЛЬНЫХ ОРГАНАХ</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 ИСТОЧНИКОМ ФИНАНСОВОГО</w:t>
      </w:r>
    </w:p>
    <w:p w:rsidR="00D24635" w:rsidRDefault="00D24635">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ОБЕСПЕЧЕНИЯ</w:t>
      </w:r>
      <w:proofErr w:type="gramEnd"/>
      <w:r>
        <w:rPr>
          <w:rFonts w:ascii="Calibri" w:hAnsi="Calibri" w:cs="Calibri"/>
          <w:b/>
          <w:bCs/>
        </w:rPr>
        <w:t xml:space="preserve"> КОТОРЫХ ЯВЛЯЮТСЯ СУБСИДИИ, ПОЛУЧЕННЫЕ</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СООТВЕТСТВИИ С АБЗАЦЕМ ВТОРЫМ ПУНКТА 1</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СТАТЬИ 78.1</w:t>
      </w:r>
      <w:proofErr w:type="gramStart"/>
      <w:r>
        <w:rPr>
          <w:rFonts w:ascii="Calibri" w:hAnsi="Calibri" w:cs="Calibri"/>
          <w:b/>
          <w:bCs/>
        </w:rPr>
        <w:t xml:space="preserve"> И</w:t>
      </w:r>
      <w:proofErr w:type="gramEnd"/>
      <w:r>
        <w:rPr>
          <w:rFonts w:ascii="Calibri" w:hAnsi="Calibri" w:cs="Calibri"/>
          <w:b/>
          <w:bCs/>
        </w:rPr>
        <w:t xml:space="preserve"> ПУНКТОМ 1 СТАТЬИ 78.2</w:t>
      </w:r>
    </w:p>
    <w:p w:rsidR="00D24635" w:rsidRDefault="00D2463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БЮДЖЕТНОГО КОДЕКСА РОССИЙСКОЙ ФЕДЕРАЦИИ</w:t>
      </w:r>
    </w:p>
    <w:p w:rsidR="00D24635" w:rsidRDefault="00D24635">
      <w:pPr>
        <w:widowControl w:val="0"/>
        <w:autoSpaceDE w:val="0"/>
        <w:autoSpaceDN w:val="0"/>
        <w:adjustRightInd w:val="0"/>
        <w:spacing w:after="0" w:line="240" w:lineRule="auto"/>
        <w:jc w:val="center"/>
        <w:rPr>
          <w:rFonts w:ascii="Calibri" w:hAnsi="Calibri" w:cs="Calibri"/>
        </w:rPr>
      </w:pPr>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D24635" w:rsidRDefault="00D24635">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Приказов Минфина России от 09.08.2011 </w:t>
      </w:r>
      <w:hyperlink r:id="rId22" w:history="1">
        <w:r>
          <w:rPr>
            <w:rFonts w:ascii="Calibri" w:hAnsi="Calibri" w:cs="Calibri"/>
            <w:color w:val="0000FF"/>
          </w:rPr>
          <w:t>N 98н</w:t>
        </w:r>
      </w:hyperlink>
      <w:r>
        <w:rPr>
          <w:rFonts w:ascii="Calibri" w:hAnsi="Calibri" w:cs="Calibri"/>
        </w:rPr>
        <w:t>,</w:t>
      </w:r>
      <w:proofErr w:type="gramEnd"/>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02.10.2012 </w:t>
      </w:r>
      <w:hyperlink r:id="rId23" w:history="1">
        <w:r>
          <w:rPr>
            <w:rFonts w:ascii="Calibri" w:hAnsi="Calibri" w:cs="Calibri"/>
            <w:color w:val="0000FF"/>
          </w:rPr>
          <w:t>N 132н</w:t>
        </w:r>
      </w:hyperlink>
      <w:r>
        <w:rPr>
          <w:rFonts w:ascii="Calibri" w:hAnsi="Calibri" w:cs="Calibri"/>
        </w:rPr>
        <w:t xml:space="preserve">, от 23.09.2013 </w:t>
      </w:r>
      <w:hyperlink r:id="rId24" w:history="1">
        <w:r>
          <w:rPr>
            <w:rFonts w:ascii="Calibri" w:hAnsi="Calibri" w:cs="Calibri"/>
            <w:color w:val="0000FF"/>
          </w:rPr>
          <w:t>N 98н</w:t>
        </w:r>
      </w:hyperlink>
      <w:r>
        <w:rPr>
          <w:rFonts w:ascii="Calibri" w:hAnsi="Calibri" w:cs="Calibri"/>
        </w:rPr>
        <w:t>,</w:t>
      </w:r>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27.12.2013 </w:t>
      </w:r>
      <w:hyperlink r:id="rId25" w:history="1">
        <w:r>
          <w:rPr>
            <w:rFonts w:ascii="Calibri" w:hAnsi="Calibri" w:cs="Calibri"/>
            <w:color w:val="0000FF"/>
          </w:rPr>
          <w:t>N 140н</w:t>
        </w:r>
      </w:hyperlink>
      <w:r>
        <w:rPr>
          <w:rFonts w:ascii="Calibri" w:hAnsi="Calibri" w:cs="Calibri"/>
        </w:rPr>
        <w:t>)</w:t>
      </w:r>
    </w:p>
    <w:p w:rsidR="00D24635" w:rsidRDefault="00D24635">
      <w:pPr>
        <w:widowControl w:val="0"/>
        <w:autoSpaceDE w:val="0"/>
        <w:autoSpaceDN w:val="0"/>
        <w:adjustRightInd w:val="0"/>
        <w:spacing w:after="0" w:line="240" w:lineRule="auto"/>
        <w:jc w:val="center"/>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разработан в соответствии с </w:t>
      </w:r>
      <w:hyperlink r:id="rId26" w:history="1">
        <w:r>
          <w:rPr>
            <w:rFonts w:ascii="Calibri" w:hAnsi="Calibri" w:cs="Calibri"/>
            <w:color w:val="0000FF"/>
          </w:rPr>
          <w:t>абзацем вторым пункта 1 статьи 78.1</w:t>
        </w:r>
      </w:hyperlink>
      <w:r>
        <w:rPr>
          <w:rFonts w:ascii="Calibri" w:hAnsi="Calibri" w:cs="Calibri"/>
        </w:rPr>
        <w:t xml:space="preserve"> и </w:t>
      </w:r>
      <w:hyperlink r:id="rId27" w:history="1">
        <w:r>
          <w:rPr>
            <w:rFonts w:ascii="Calibri" w:hAnsi="Calibri" w:cs="Calibri"/>
            <w:color w:val="0000FF"/>
          </w:rPr>
          <w:t>пунктом 1 статьи 78.2</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2009, N 1, ст. 18; 2010, N 19, ст. 2291), </w:t>
      </w:r>
      <w:hyperlink r:id="rId28" w:history="1">
        <w:r>
          <w:rPr>
            <w:rFonts w:ascii="Calibri" w:hAnsi="Calibri" w:cs="Calibri"/>
            <w:color w:val="0000FF"/>
          </w:rPr>
          <w:t>частью 3.7 статьи 2</w:t>
        </w:r>
      </w:hyperlink>
      <w:r>
        <w:rPr>
          <w:rFonts w:ascii="Calibri" w:hAnsi="Calibri" w:cs="Calibri"/>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Российская газета, 2011, 21 июля) и </w:t>
      </w:r>
      <w:hyperlink r:id="rId29" w:history="1">
        <w:r>
          <w:rPr>
            <w:rFonts w:ascii="Calibri" w:hAnsi="Calibri" w:cs="Calibri"/>
            <w:color w:val="0000FF"/>
          </w:rPr>
          <w:t>частью 16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w:t>
      </w:r>
      <w:proofErr w:type="gramStart"/>
      <w:r>
        <w:rPr>
          <w:rFonts w:ascii="Calibri" w:hAnsi="Calibri" w:cs="Calibri"/>
        </w:rPr>
        <w:t>2010, N 31, ст. 4209) и устанавливает порядок санкционирования территориальными органами Федерального казначейства (далее - органы Федерального казначейства) оплаты денежных обязательств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 указанных в уставе федерального бюджетного учреждения и федерального автономного учреждения обособленных подразделений, наделенных обязанностью ведения бухгалтерского учета (далее - учреждения), источником финансового обеспечения которых</w:t>
      </w:r>
      <w:proofErr w:type="gramEnd"/>
      <w:r>
        <w:rPr>
          <w:rFonts w:ascii="Calibri" w:hAnsi="Calibri" w:cs="Calibri"/>
        </w:rPr>
        <w:t xml:space="preserve"> </w:t>
      </w:r>
      <w:proofErr w:type="gramStart"/>
      <w:r>
        <w:rPr>
          <w:rFonts w:ascii="Calibri" w:hAnsi="Calibri" w:cs="Calibri"/>
        </w:rPr>
        <w:t xml:space="preserve">являются субсидии, представленные учреждениям на основании федерального </w:t>
      </w:r>
      <w:hyperlink r:id="rId30" w:history="1">
        <w:r>
          <w:rPr>
            <w:rFonts w:ascii="Calibri" w:hAnsi="Calibri" w:cs="Calibri"/>
            <w:color w:val="0000FF"/>
          </w:rPr>
          <w:t>закона</w:t>
        </w:r>
      </w:hyperlink>
      <w:r>
        <w:rPr>
          <w:rFonts w:ascii="Calibri" w:hAnsi="Calibri" w:cs="Calibri"/>
        </w:rPr>
        <w:t xml:space="preserve"> о федеральном бюджете в соответствии с </w:t>
      </w:r>
      <w:hyperlink r:id="rId31" w:history="1">
        <w:r>
          <w:rPr>
            <w:rFonts w:ascii="Calibri" w:hAnsi="Calibri" w:cs="Calibri"/>
            <w:color w:val="0000FF"/>
          </w:rPr>
          <w:t>абзацем вторым пункта 1 статьи 78.1</w:t>
        </w:r>
      </w:hyperlink>
      <w:r>
        <w:rPr>
          <w:rFonts w:ascii="Calibri" w:hAnsi="Calibri" w:cs="Calibri"/>
        </w:rPr>
        <w:t xml:space="preserve"> Бюджетного кодекса Российской Федерации, а также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w:t>
      </w:r>
      <w:r>
        <w:rPr>
          <w:rFonts w:ascii="Calibri" w:hAnsi="Calibri" w:cs="Calibri"/>
        </w:rPr>
        <w:lastRenderedPageBreak/>
        <w:t>собственность Российской Федерации (далее - целевые субсидии).</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Минфина России от 09.08.2011 </w:t>
      </w:r>
      <w:hyperlink r:id="rId32" w:history="1">
        <w:r>
          <w:rPr>
            <w:rFonts w:ascii="Calibri" w:hAnsi="Calibri" w:cs="Calibri"/>
            <w:color w:val="0000FF"/>
          </w:rPr>
          <w:t>N 98н</w:t>
        </w:r>
      </w:hyperlink>
      <w:r>
        <w:rPr>
          <w:rFonts w:ascii="Calibri" w:hAnsi="Calibri" w:cs="Calibri"/>
        </w:rPr>
        <w:t xml:space="preserve">, от 27.12.2013 </w:t>
      </w:r>
      <w:hyperlink r:id="rId33" w:history="1">
        <w:r>
          <w:rPr>
            <w:rFonts w:ascii="Calibri" w:hAnsi="Calibri" w:cs="Calibri"/>
            <w:color w:val="0000FF"/>
          </w:rPr>
          <w:t>N 140н</w:t>
        </w:r>
      </w:hyperlink>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Операции с целевыми субсидиями, поступающими учреждению, учитываются на отдельном лицевом счете (далее - лицевой счет по иным субсидиям), открываемом учреждению в органе Федерального казначейства в </w:t>
      </w:r>
      <w:hyperlink r:id="rId34" w:history="1">
        <w:r>
          <w:rPr>
            <w:rFonts w:ascii="Calibri" w:hAnsi="Calibri" w:cs="Calibri"/>
            <w:color w:val="0000FF"/>
          </w:rPr>
          <w:t>порядке</w:t>
        </w:r>
      </w:hyperlink>
      <w:r>
        <w:rPr>
          <w:rFonts w:ascii="Calibri" w:hAnsi="Calibri" w:cs="Calibri"/>
        </w:rPr>
        <w:t>, установленном Федеральным казначейством.</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3" w:name="Par62"/>
      <w:bookmarkEnd w:id="3"/>
      <w:r>
        <w:rPr>
          <w:rFonts w:ascii="Calibri" w:hAnsi="Calibri" w:cs="Calibri"/>
        </w:rPr>
        <w:t xml:space="preserve">3. </w:t>
      </w:r>
      <w:proofErr w:type="gramStart"/>
      <w:r>
        <w:rPr>
          <w:rFonts w:ascii="Calibri" w:hAnsi="Calibri" w:cs="Calibri"/>
        </w:rPr>
        <w:t>Федеральный орган исполнительной власти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осуществляющий функции и полномочия учредителя в отношении учреждения (далее - орган, осуществляющий функции и полномочия учредителя), ежегодно представляет в Федеральное казначейство в электронном виде с применением электронной подписи Перечень целевых субсидий на ____ год (код формы по Общероссийскому классификатору управленческой документации 0501015</w:t>
      </w:r>
      <w:proofErr w:type="gramEnd"/>
      <w:r>
        <w:rPr>
          <w:rFonts w:ascii="Calibri" w:hAnsi="Calibri" w:cs="Calibri"/>
        </w:rPr>
        <w:t>) (далее - Перечень целевых субсидий) по рекомендуемому образцу (</w:t>
      </w:r>
      <w:hyperlink w:anchor="Par168" w:history="1">
        <w:r>
          <w:rPr>
            <w:rFonts w:ascii="Calibri" w:hAnsi="Calibri" w:cs="Calibri"/>
            <w:color w:val="0000FF"/>
          </w:rPr>
          <w:t>приложение</w:t>
        </w:r>
      </w:hyperlink>
      <w:r>
        <w:rPr>
          <w:rFonts w:ascii="Calibri" w:hAnsi="Calibri" w:cs="Calibri"/>
        </w:rPr>
        <w:t xml:space="preserve"> к настоящему Порядку), в котором отражаются целевые субсидии, предоставляемые в соответствующем финансовом году находящимся в его ведении учреждениям.</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5" w:history="1">
        <w:r>
          <w:rPr>
            <w:rFonts w:ascii="Calibri" w:hAnsi="Calibri" w:cs="Calibri"/>
            <w:color w:val="0000FF"/>
          </w:rPr>
          <w:t>Приказа</w:t>
        </w:r>
      </w:hyperlink>
      <w:r>
        <w:rPr>
          <w:rFonts w:ascii="Calibri" w:hAnsi="Calibri" w:cs="Calibri"/>
        </w:rPr>
        <w:t xml:space="preserve"> Минфина России от 23.09.2013 N 98н)</w:t>
      </w:r>
    </w:p>
    <w:p w:rsidR="00D24635" w:rsidRDefault="00D24635">
      <w:pPr>
        <w:widowControl w:val="0"/>
        <w:autoSpaceDE w:val="0"/>
        <w:autoSpaceDN w:val="0"/>
        <w:adjustRightInd w:val="0"/>
        <w:spacing w:after="0" w:line="240" w:lineRule="auto"/>
        <w:ind w:firstLine="540"/>
        <w:jc w:val="both"/>
        <w:rPr>
          <w:rFonts w:ascii="Calibri" w:hAnsi="Calibri" w:cs="Calibri"/>
        </w:rPr>
      </w:pPr>
      <w:hyperlink w:anchor="Par168" w:history="1">
        <w:r>
          <w:rPr>
            <w:rFonts w:ascii="Calibri" w:hAnsi="Calibri" w:cs="Calibri"/>
            <w:color w:val="0000FF"/>
          </w:rPr>
          <w:t>Перечень</w:t>
        </w:r>
      </w:hyperlink>
      <w:r>
        <w:rPr>
          <w:rFonts w:ascii="Calibri" w:hAnsi="Calibri" w:cs="Calibri"/>
        </w:rPr>
        <w:t xml:space="preserve">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органов Федерального казначейства.</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Субсидии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(далее - субсидия на капитальные вложения) органом, осуществляющим функции и полномочия учредителя, присваивается код субсидии "630".</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6" w:history="1">
        <w:r>
          <w:rPr>
            <w:rFonts w:ascii="Calibri" w:hAnsi="Calibri" w:cs="Calibri"/>
            <w:color w:val="0000FF"/>
          </w:rPr>
          <w:t>Приказом</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включении в </w:t>
      </w:r>
      <w:hyperlink w:anchor="Par168" w:history="1">
        <w:r>
          <w:rPr>
            <w:rFonts w:ascii="Calibri" w:hAnsi="Calibri" w:cs="Calibri"/>
            <w:color w:val="0000FF"/>
          </w:rPr>
          <w:t>Перечень</w:t>
        </w:r>
      </w:hyperlink>
      <w:r>
        <w:rPr>
          <w:rFonts w:ascii="Calibri" w:hAnsi="Calibri" w:cs="Calibri"/>
        </w:rPr>
        <w:t xml:space="preserve"> целевых субсидий субсидии на капитальные вложения в графе 4 подлежит указанию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а графы 5, 6 и 7 </w:t>
      </w:r>
      <w:hyperlink w:anchor="Par168" w:history="1">
        <w:r>
          <w:rPr>
            <w:rFonts w:ascii="Calibri" w:hAnsi="Calibri" w:cs="Calibri"/>
            <w:color w:val="0000FF"/>
          </w:rPr>
          <w:t>Перечня</w:t>
        </w:r>
      </w:hyperlink>
      <w:r>
        <w:rPr>
          <w:rFonts w:ascii="Calibri" w:hAnsi="Calibri" w:cs="Calibri"/>
        </w:rPr>
        <w:t xml:space="preserve"> целевых субсидий не заполняются.</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7" w:history="1">
        <w:r>
          <w:rPr>
            <w:rFonts w:ascii="Calibri" w:hAnsi="Calibri" w:cs="Calibri"/>
            <w:color w:val="0000FF"/>
          </w:rPr>
          <w:t>Приказом</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4" w:name="Par69"/>
      <w:bookmarkEnd w:id="4"/>
      <w:r>
        <w:rPr>
          <w:rFonts w:ascii="Calibri" w:hAnsi="Calibri" w:cs="Calibri"/>
        </w:rPr>
        <w:t xml:space="preserve">4. </w:t>
      </w:r>
      <w:proofErr w:type="gramStart"/>
      <w:r>
        <w:rPr>
          <w:rFonts w:ascii="Calibri" w:hAnsi="Calibri" w:cs="Calibri"/>
        </w:rPr>
        <w:t xml:space="preserve">Уполномоченный руководителем Федерального казначейства работник проверяет перечень целевых субсидий на соответствие установленной форме, на соответствие информации, содержащейся в Перечне целевых субсидий, данным об объектах ФАИП, доведенным до органов Федерального казначейства в соответствии с </w:t>
      </w:r>
      <w:hyperlink r:id="rId38" w:history="1">
        <w:r>
          <w:rPr>
            <w:rFonts w:ascii="Calibri" w:hAnsi="Calibri" w:cs="Calibri"/>
            <w:color w:val="0000FF"/>
          </w:rPr>
          <w:t>Порядком</w:t>
        </w:r>
      </w:hyperlink>
      <w:r>
        <w:rPr>
          <w:rFonts w:ascii="Calibri" w:hAnsi="Calibri" w:cs="Calibri"/>
        </w:rP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утвержденным приказом Министерства</w:t>
      </w:r>
      <w:proofErr w:type="gramEnd"/>
      <w:r>
        <w:rPr>
          <w:rFonts w:ascii="Calibri" w:hAnsi="Calibri" w:cs="Calibri"/>
        </w:rPr>
        <w:t xml:space="preserve"> финансов Российской Федерации от 23 ноября 2011 г. N 159н (зарегистрирован в Министерстве юстиции Российской Федерации 28 ноября 2011 г., регистрационный номер 22421) &lt;*&gt;, а также, с учетом положений абзаца четвертого пункта 3 настоящего Порядка, на соответствие наименования субсидии ее наименованию, указанному в нормативном правовом акте, устанавливающем порядок предоставления целевой субсидии.</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w:t>
      </w:r>
      <w:hyperlink r:id="rId39"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&lt;*&gt; С изменениями, внесенными приказами Министерства финансов Российской Федерации от 12 декабря 2011 г. N 170н (зарегистрирован в Министерстве юстиции Российской Федерации 19 декабря 2011 г., регистрационный номер 22674; Российская газета, 2011, 21 декабря), от 2 августа 2012 г. N 111н (зарегистрирован в Министерстве юстиции Российской Федерации 22 августа 2012 г., регистрационный номер 25224;</w:t>
      </w:r>
      <w:proofErr w:type="gramEnd"/>
      <w:r>
        <w:rPr>
          <w:rFonts w:ascii="Calibri" w:hAnsi="Calibri" w:cs="Calibri"/>
        </w:rPr>
        <w:t xml:space="preserve"> Российская газета, 2012, 29 августа), от 4 декабря 2012 г. N 152н (зарегистрирован в Министерстве юстиции Российской Федерации 14 декабря 2012 г., регистрационный номер 26121; Российская газета, 2012, 19 декабря), от 24 декабря 2012 г. N 172н (зарегистрирован в Министерстве юстиции Российской Федерации 28 </w:t>
      </w:r>
      <w:r>
        <w:rPr>
          <w:rFonts w:ascii="Calibri" w:hAnsi="Calibri" w:cs="Calibri"/>
        </w:rPr>
        <w:lastRenderedPageBreak/>
        <w:t xml:space="preserve">декабря 2012 г., регистрационный номер 26389; </w:t>
      </w:r>
      <w:proofErr w:type="gramStart"/>
      <w:r>
        <w:rPr>
          <w:rFonts w:ascii="Calibri" w:hAnsi="Calibri" w:cs="Calibri"/>
        </w:rPr>
        <w:t>Российская газета, 2012, 31 декабря), от 9 августа 2013 г. N 81н (зарегистрирован в Министерстве юстиции Российской Федерации 20 августа 2013 г., регистрационный номер 29464, Российская газета, 2013, 26 августа), от 5 декабря 2013 г. N 114н (зарегистрирован в Министерстве юстиции Российской Федерации 25 декабря 2013 г., регистрационный номер 30838, Российская газета, 2013, 30 декабря).</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с</w:t>
      </w:r>
      <w:proofErr w:type="gramEnd"/>
      <w:r>
        <w:rPr>
          <w:rFonts w:ascii="Calibri" w:hAnsi="Calibri" w:cs="Calibri"/>
        </w:rPr>
        <w:t xml:space="preserve">носка введена </w:t>
      </w:r>
      <w:hyperlink r:id="rId40" w:history="1">
        <w:r>
          <w:rPr>
            <w:rFonts w:ascii="Calibri" w:hAnsi="Calibri" w:cs="Calibri"/>
            <w:color w:val="0000FF"/>
          </w:rPr>
          <w:t>Приказом</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 xml:space="preserve">В случае если форма или информация, указанная в </w:t>
      </w:r>
      <w:hyperlink w:anchor="Par168" w:history="1">
        <w:r>
          <w:rPr>
            <w:rFonts w:ascii="Calibri" w:hAnsi="Calibri" w:cs="Calibri"/>
            <w:color w:val="0000FF"/>
          </w:rPr>
          <w:t>Перечне</w:t>
        </w:r>
      </w:hyperlink>
      <w:r>
        <w:rPr>
          <w:rFonts w:ascii="Calibri" w:hAnsi="Calibri" w:cs="Calibri"/>
        </w:rPr>
        <w:t xml:space="preserve"> целевых субсидий, не соответствуют требованиям, установленным </w:t>
      </w:r>
      <w:hyperlink w:anchor="Par62" w:history="1">
        <w:r>
          <w:rPr>
            <w:rFonts w:ascii="Calibri" w:hAnsi="Calibri" w:cs="Calibri"/>
            <w:color w:val="0000FF"/>
          </w:rPr>
          <w:t>пунктами 3</w:t>
        </w:r>
      </w:hyperlink>
      <w:r>
        <w:rPr>
          <w:rFonts w:ascii="Calibri" w:hAnsi="Calibri" w:cs="Calibri"/>
        </w:rPr>
        <w:t xml:space="preserve">, </w:t>
      </w:r>
      <w:hyperlink w:anchor="Par69" w:history="1">
        <w:r>
          <w:rPr>
            <w:rFonts w:ascii="Calibri" w:hAnsi="Calibri" w:cs="Calibri"/>
            <w:color w:val="0000FF"/>
          </w:rPr>
          <w:t>4</w:t>
        </w:r>
      </w:hyperlink>
      <w:r>
        <w:rPr>
          <w:rFonts w:ascii="Calibri" w:hAnsi="Calibri" w:cs="Calibri"/>
        </w:rPr>
        <w:t xml:space="preserve"> настоящего Порядка, уполномоченный руководителем Федерального казначейства работник не позднее трех рабочих дней, следующих за днем представления </w:t>
      </w:r>
      <w:hyperlink w:anchor="Par168" w:history="1">
        <w:r>
          <w:rPr>
            <w:rFonts w:ascii="Calibri" w:hAnsi="Calibri" w:cs="Calibri"/>
            <w:color w:val="0000FF"/>
          </w:rPr>
          <w:t>Перечня</w:t>
        </w:r>
      </w:hyperlink>
      <w:r>
        <w:rPr>
          <w:rFonts w:ascii="Calibri" w:hAnsi="Calibri" w:cs="Calibri"/>
        </w:rPr>
        <w:t xml:space="preserve"> целевых субсидий, направляет органу, осуществляющему функции и полномочия учредителя, </w:t>
      </w:r>
      <w:hyperlink r:id="rId41"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roofErr w:type="gramEnd"/>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 xml:space="preserve">В случае соответствия представленного </w:t>
      </w:r>
      <w:hyperlink w:anchor="Par168" w:history="1">
        <w:r>
          <w:rPr>
            <w:rFonts w:ascii="Calibri" w:hAnsi="Calibri" w:cs="Calibri"/>
            <w:color w:val="0000FF"/>
          </w:rPr>
          <w:t>Перечня</w:t>
        </w:r>
      </w:hyperlink>
      <w:r>
        <w:rPr>
          <w:rFonts w:ascii="Calibri" w:hAnsi="Calibri" w:cs="Calibri"/>
        </w:rPr>
        <w:t xml:space="preserve"> целевых субсидий требованиям, установленным </w:t>
      </w:r>
      <w:hyperlink w:anchor="Par62" w:history="1">
        <w:r>
          <w:rPr>
            <w:rFonts w:ascii="Calibri" w:hAnsi="Calibri" w:cs="Calibri"/>
            <w:color w:val="0000FF"/>
          </w:rPr>
          <w:t>пунктами 3</w:t>
        </w:r>
      </w:hyperlink>
      <w:r>
        <w:rPr>
          <w:rFonts w:ascii="Calibri" w:hAnsi="Calibri" w:cs="Calibri"/>
        </w:rPr>
        <w:t xml:space="preserve">, </w:t>
      </w:r>
      <w:hyperlink w:anchor="Par69" w:history="1">
        <w:r>
          <w:rPr>
            <w:rFonts w:ascii="Calibri" w:hAnsi="Calibri" w:cs="Calibri"/>
            <w:color w:val="0000FF"/>
          </w:rPr>
          <w:t>4</w:t>
        </w:r>
      </w:hyperlink>
      <w:r>
        <w:rPr>
          <w:rFonts w:ascii="Calibri" w:hAnsi="Calibri" w:cs="Calibri"/>
        </w:rPr>
        <w:t xml:space="preserve"> настоящего Порядка, уполномоченный руководителем Федерального казначейства работник не позднее второго рабочего дня, следующего за днем представления указанного </w:t>
      </w:r>
      <w:hyperlink w:anchor="Par168" w:history="1">
        <w:r>
          <w:rPr>
            <w:rFonts w:ascii="Calibri" w:hAnsi="Calibri" w:cs="Calibri"/>
            <w:color w:val="0000FF"/>
          </w:rPr>
          <w:t>Перечня</w:t>
        </w:r>
      </w:hyperlink>
      <w:r>
        <w:rPr>
          <w:rFonts w:ascii="Calibri" w:hAnsi="Calibri" w:cs="Calibri"/>
        </w:rPr>
        <w:t>, доводит его до органов Федерального казначейства.</w:t>
      </w:r>
      <w:proofErr w:type="gramEnd"/>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 внесении в течение финансового года изменений в </w:t>
      </w:r>
      <w:hyperlink w:anchor="Par168" w:history="1">
        <w:r>
          <w:rPr>
            <w:rFonts w:ascii="Calibri" w:hAnsi="Calibri" w:cs="Calibri"/>
            <w:color w:val="0000FF"/>
          </w:rPr>
          <w:t>Перечень</w:t>
        </w:r>
      </w:hyperlink>
      <w:r>
        <w:rPr>
          <w:rFonts w:ascii="Calibri" w:hAnsi="Calibri" w:cs="Calibri"/>
        </w:rPr>
        <w:t xml:space="preserve"> целевых субсидий, в части его дополнения, орган, осуществляющий функции и полномочия учредителя, представляет в соответствии с настоящим </w:t>
      </w:r>
      <w:hyperlink w:anchor="Par44" w:history="1">
        <w:r>
          <w:rPr>
            <w:rFonts w:ascii="Calibri" w:hAnsi="Calibri" w:cs="Calibri"/>
            <w:color w:val="0000FF"/>
          </w:rPr>
          <w:t>Порядком</w:t>
        </w:r>
      </w:hyperlink>
      <w:r>
        <w:rPr>
          <w:rFonts w:ascii="Calibri" w:hAnsi="Calibri" w:cs="Calibri"/>
        </w:rPr>
        <w:t xml:space="preserve"> в Федеральное казначейство дополнение в </w:t>
      </w:r>
      <w:hyperlink w:anchor="Par168" w:history="1">
        <w:r>
          <w:rPr>
            <w:rFonts w:ascii="Calibri" w:hAnsi="Calibri" w:cs="Calibri"/>
            <w:color w:val="0000FF"/>
          </w:rPr>
          <w:t>Перечень</w:t>
        </w:r>
      </w:hyperlink>
      <w:r>
        <w:rPr>
          <w:rFonts w:ascii="Calibri" w:hAnsi="Calibri" w:cs="Calibri"/>
        </w:rPr>
        <w:t xml:space="preserve"> целевых субсидий по форме согласно приложению к настоящему Порядку.</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5" w:name="Par78"/>
      <w:bookmarkEnd w:id="5"/>
      <w:r>
        <w:rPr>
          <w:rFonts w:ascii="Calibri" w:hAnsi="Calibri" w:cs="Calibri"/>
        </w:rPr>
        <w:t xml:space="preserve">8. Для осуществления санкционирования оплаты денежных обязательств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государственному (муниципальному) учреждению на ____ год (код формы по ОКУД </w:t>
      </w:r>
      <w:hyperlink r:id="rId42" w:history="1">
        <w:r>
          <w:rPr>
            <w:rFonts w:ascii="Calibri" w:hAnsi="Calibri" w:cs="Calibri"/>
            <w:color w:val="0000FF"/>
          </w:rPr>
          <w:t>0501016</w:t>
        </w:r>
      </w:hyperlink>
      <w:r>
        <w:rPr>
          <w:rFonts w:ascii="Calibri" w:hAnsi="Calibri" w:cs="Calibri"/>
        </w:rPr>
        <w:t>) (далее - Сведения), утвержденные органом, осуществляющим функции и полномочия учредителя.</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осуществления целевых расходов обособленным подразделением без прав юридического лица, наделенным обязанностью ведения бухгалтерского учета (далее - обособленное подразделение), учреждение, создавшее обособленное подразделение, представляет в орган Федерального казначейства:</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3" w:history="1">
        <w:r>
          <w:rPr>
            <w:rFonts w:ascii="Calibri" w:hAnsi="Calibri" w:cs="Calibri"/>
            <w:color w:val="0000FF"/>
          </w:rPr>
          <w:t>Приказом</w:t>
        </w:r>
      </w:hyperlink>
      <w:r>
        <w:rPr>
          <w:rFonts w:ascii="Calibri" w:hAnsi="Calibri" w:cs="Calibri"/>
        </w:rPr>
        <w:t xml:space="preserve"> Минфина России от 02.10.2012 N 132н)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утвержденные органом, осуществляющим функции и полномочия учредителя (с учетом операций, осуществляемых обособленными подразделениями);</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4" w:history="1">
        <w:r>
          <w:rPr>
            <w:rFonts w:ascii="Calibri" w:hAnsi="Calibri" w:cs="Calibri"/>
            <w:color w:val="0000FF"/>
          </w:rPr>
          <w:t>Приказом</w:t>
        </w:r>
      </w:hyperlink>
      <w:r>
        <w:rPr>
          <w:rFonts w:ascii="Calibri" w:hAnsi="Calibri" w:cs="Calibri"/>
        </w:rPr>
        <w:t xml:space="preserve"> Минфина России от 02.10.2012 N 132н)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для осуществления целевых расходов учреждением, создавшим обособленное подразделение, сформированные и подписанные данным учреждением.</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5" w:history="1">
        <w:r>
          <w:rPr>
            <w:rFonts w:ascii="Calibri" w:hAnsi="Calibri" w:cs="Calibri"/>
            <w:color w:val="0000FF"/>
          </w:rPr>
          <w:t>Приказом</w:t>
        </w:r>
      </w:hyperlink>
      <w:r>
        <w:rPr>
          <w:rFonts w:ascii="Calibri" w:hAnsi="Calibri" w:cs="Calibri"/>
        </w:rPr>
        <w:t xml:space="preserve"> Минфина России от 02.10.2012 N 132н)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для осуществления целевых расходов обособленным подразделением, сформированные и подписанные учреждением, создавшим обособленное подразделение.</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6" w:history="1">
        <w:r>
          <w:rPr>
            <w:rFonts w:ascii="Calibri" w:hAnsi="Calibri" w:cs="Calibri"/>
            <w:color w:val="0000FF"/>
          </w:rPr>
          <w:t>Приказом</w:t>
        </w:r>
      </w:hyperlink>
      <w:r>
        <w:rPr>
          <w:rFonts w:ascii="Calibri" w:hAnsi="Calibri" w:cs="Calibri"/>
        </w:rPr>
        <w:t xml:space="preserve"> Минфина России от 02.10.2012 N 132н)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Сведениях указываются по кодам классификации операций сектора государственного управления (далее - код КОСГУ) планируемые на текущий финансовый год суммы поступлений целевых субсидий в разрезе кодов субсидий по каждой целевой субсидии и кодов объектов ФАИП (при наличии), и соответствующие им планируемые суммы целевых расходов учреждения без подведения группировочных итогов.</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7"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Уполномоченный руководителем органа Федерального казначейства работник осуществляет контроль представленных учреждением </w:t>
      </w:r>
      <w:proofErr w:type="gramStart"/>
      <w:r>
        <w:rPr>
          <w:rFonts w:ascii="Calibri" w:hAnsi="Calibri" w:cs="Calibri"/>
        </w:rPr>
        <w:t>Сведений</w:t>
      </w:r>
      <w:proofErr w:type="gramEnd"/>
      <w:r>
        <w:rPr>
          <w:rFonts w:ascii="Calibri" w:hAnsi="Calibri" w:cs="Calibri"/>
        </w:rPr>
        <w:t xml:space="preserve"> на соответствие содержащейся в них информации данным, указанным в перечне целевых субсидий, за исключением информации о неиспользованных на начало текущего финансового года остатках целевых субсидий.</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8" w:history="1">
        <w:r>
          <w:rPr>
            <w:rFonts w:ascii="Calibri" w:hAnsi="Calibri" w:cs="Calibri"/>
            <w:color w:val="0000FF"/>
          </w:rPr>
          <w:t>Приказа</w:t>
        </w:r>
      </w:hyperlink>
      <w:r>
        <w:rPr>
          <w:rFonts w:ascii="Calibri" w:hAnsi="Calibri" w:cs="Calibri"/>
        </w:rPr>
        <w:t xml:space="preserve"> Минфина России от 02.10.2012 N 132н)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Учреждение при наличии между учреждением и органом Федерального казначейства электронного документооборота с применением электронной подписи представляет Сведения в </w:t>
      </w:r>
      <w:r>
        <w:rPr>
          <w:rFonts w:ascii="Calibri" w:hAnsi="Calibri" w:cs="Calibri"/>
        </w:rPr>
        <w:lastRenderedPageBreak/>
        <w:t>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Сведения представляются на бумажном носителе с одновременным представлением на машинном носителе.</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9" w:history="1">
        <w:r>
          <w:rPr>
            <w:rFonts w:ascii="Calibri" w:hAnsi="Calibri" w:cs="Calibri"/>
            <w:color w:val="0000FF"/>
          </w:rPr>
          <w:t>Приказа</w:t>
        </w:r>
      </w:hyperlink>
      <w:r>
        <w:rPr>
          <w:rFonts w:ascii="Calibri" w:hAnsi="Calibri" w:cs="Calibri"/>
        </w:rPr>
        <w:t xml:space="preserve"> Минфина России от 23.09.2013 N 98н)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руководителем органа Федерального казначейства работник не позднее рабочего дня, следующего за днем представления учреждением в орган Федерального казначейства Сведений на бумажном носителе, проверяет их на идентичность Сведениям, представленным на машинном носителе.</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При внесении изменений в Сведения учреждение представляет в соответствии с настоящим </w:t>
      </w:r>
      <w:hyperlink w:anchor="Par44" w:history="1">
        <w:r>
          <w:rPr>
            <w:rFonts w:ascii="Calibri" w:hAnsi="Calibri" w:cs="Calibri"/>
            <w:color w:val="0000FF"/>
          </w:rPr>
          <w:t>Порядком</w:t>
        </w:r>
      </w:hyperlink>
      <w:r>
        <w:rPr>
          <w:rFonts w:ascii="Calibri" w:hAnsi="Calibri" w:cs="Calibri"/>
        </w:rPr>
        <w:t xml:space="preserve"> в орган Федерального казначейства Сведения, в которых указываются показатели с учетом внесенных в Сведения изменений.</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руководителем органа Федерального казначейства работник не позднее рабочего дня, следующего за днем представления учреждением в орган Федерального казначейства Сведений, предусмотренных настоящим пунктом, проверяет их на соответствие установленной форме, а также на непревышение фактических поступлений и выплат, отраженных на лицевом счете по иным субсидиям, показателям, содержащимся в Сведениях.</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уменьшения органом, осуществляющим функции и полномочия учредителя,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6" w:name="Par97"/>
      <w:bookmarkEnd w:id="6"/>
      <w:r>
        <w:rPr>
          <w:rFonts w:ascii="Calibri" w:hAnsi="Calibri" w:cs="Calibri"/>
        </w:rPr>
        <w:t xml:space="preserve">12. </w:t>
      </w:r>
      <w:proofErr w:type="gramStart"/>
      <w:r>
        <w:rPr>
          <w:rFonts w:ascii="Calibri" w:hAnsi="Calibri" w:cs="Calibri"/>
        </w:rPr>
        <w:t>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соответствующего главного распорядителя средств федерального бюджета подтверждена потребность в направлении их на те же цели (далее - разрешенный к использованию остаток целевой субсидии), учреждением представляются в орган Федерального казначейства Сведения, в которых сумма разрешенного к использованию</w:t>
      </w:r>
      <w:proofErr w:type="gramEnd"/>
      <w:r>
        <w:rPr>
          <w:rFonts w:ascii="Calibri" w:hAnsi="Calibri" w:cs="Calibri"/>
        </w:rPr>
        <w:t xml:space="preserve"> </w:t>
      </w:r>
      <w:proofErr w:type="gramStart"/>
      <w:r>
        <w:rPr>
          <w:rFonts w:ascii="Calibri" w:hAnsi="Calibri" w:cs="Calibri"/>
        </w:rPr>
        <w:t>остатка целевой субсидии прошлых лет указывается в графе 6 Сведений с указанием кода целевой субсидии в графе 2 Сведений - при сохранении кода указанной целевой субсидии в новом финансовом году и с указанием кода целевой субсидии прошлых лет в графе 5, если коды целевой субсидии, присвоенные для учета операций с целевой субсидией в прошлые годы и в новом финансовом году, различаются.</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Минфина России от 23.09.2013 </w:t>
      </w:r>
      <w:hyperlink r:id="rId50" w:history="1">
        <w:r>
          <w:rPr>
            <w:rFonts w:ascii="Calibri" w:hAnsi="Calibri" w:cs="Calibri"/>
            <w:color w:val="0000FF"/>
          </w:rPr>
          <w:t>N 98н</w:t>
        </w:r>
      </w:hyperlink>
      <w:r>
        <w:rPr>
          <w:rFonts w:ascii="Calibri" w:hAnsi="Calibri" w:cs="Calibri"/>
        </w:rPr>
        <w:t xml:space="preserve">, от 27.12.2013 </w:t>
      </w:r>
      <w:hyperlink r:id="rId51" w:history="1">
        <w:r>
          <w:rPr>
            <w:rFonts w:ascii="Calibri" w:hAnsi="Calibri" w:cs="Calibri"/>
            <w:color w:val="0000FF"/>
          </w:rPr>
          <w:t>N 140н</w:t>
        </w:r>
      </w:hyperlink>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главного распорядителя средств федерального бюджета подтверждена в течение текущего финансового года потребность в направлении их на те же цели, учреждением представляются в орган Федерального казначейства Сведения, в которых сумма возврата дебиторской задолженности прошлых лет, разрешенная к использованию, указывается в графе</w:t>
      </w:r>
      <w:proofErr w:type="gramEnd"/>
      <w:r>
        <w:rPr>
          <w:rFonts w:ascii="Calibri" w:hAnsi="Calibri" w:cs="Calibri"/>
        </w:rPr>
        <w:t xml:space="preserve"> </w:t>
      </w:r>
      <w:proofErr w:type="gramStart"/>
      <w:r>
        <w:rPr>
          <w:rFonts w:ascii="Calibri" w:hAnsi="Calibri" w:cs="Calibri"/>
        </w:rPr>
        <w:t>8 Сведений с указанием кода целевой субсидии в графе 2 Сведений, в случае сохранения кода указанной целевой субсидии в новом финансовом году, и с указанием кода целевой субсидии прошлых лет в графе 7, в случае, если коды целевой субсидии, присвоенные для учета операций с целевой субсидией в прошлые годы и в новом финансовом году, различаются.</w:t>
      </w:r>
      <w:proofErr w:type="gramEnd"/>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2" w:history="1">
        <w:r>
          <w:rPr>
            <w:rFonts w:ascii="Calibri" w:hAnsi="Calibri" w:cs="Calibri"/>
            <w:color w:val="0000FF"/>
          </w:rPr>
          <w:t>Приказом</w:t>
        </w:r>
      </w:hyperlink>
      <w:r>
        <w:rPr>
          <w:rFonts w:ascii="Calibri" w:hAnsi="Calibri" w:cs="Calibri"/>
        </w:rPr>
        <w:t xml:space="preserve"> Минфина России от 23.09.2013 N 98н, в ред. Приказа Минфина России от 27.12.2013 </w:t>
      </w:r>
      <w:hyperlink r:id="rId53" w:history="1">
        <w:r>
          <w:rPr>
            <w:rFonts w:ascii="Calibri" w:hAnsi="Calibri" w:cs="Calibri"/>
            <w:color w:val="0000FF"/>
          </w:rPr>
          <w:t>N 140н</w:t>
        </w:r>
      </w:hyperlink>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Уполномоченный руководителем органа Федерального казначейства работник не позднее рабочего дня, следующего за днем представления учреждением в орган Федерального казначейства Сведений, проверяет их на непревышение суммы разрешенного к использованию остатка целевой субсидии прошлых лет, код которой указан в графе 2 Сведений (в графе 5, если код указанной целевой субсидии изменен в новом финансовом году), над суммой соответствующего остатка целевой субсидии прошлых</w:t>
      </w:r>
      <w:proofErr w:type="gramEnd"/>
      <w:r>
        <w:rPr>
          <w:rFonts w:ascii="Calibri" w:hAnsi="Calibri" w:cs="Calibri"/>
        </w:rPr>
        <w:t xml:space="preserve"> лет, </w:t>
      </w:r>
      <w:proofErr w:type="gramStart"/>
      <w:r>
        <w:rPr>
          <w:rFonts w:ascii="Calibri" w:hAnsi="Calibri" w:cs="Calibri"/>
        </w:rPr>
        <w:t>учтенной</w:t>
      </w:r>
      <w:proofErr w:type="gramEnd"/>
      <w:r>
        <w:rPr>
          <w:rFonts w:ascii="Calibri" w:hAnsi="Calibri" w:cs="Calibri"/>
        </w:rPr>
        <w:t xml:space="preserve"> по состоянию на начало текущего финансового года на лицевом счете по иным субсидиям, открытом учреждению в органе Федерального казначейства.</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54"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лицевом счете по иным субсидиям, открытом учреждению, без права расходования.</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proofErr w:type="gramStart"/>
      <w:r>
        <w:rPr>
          <w:rFonts w:ascii="Calibri" w:hAnsi="Calibri" w:cs="Calibri"/>
        </w:rPr>
        <w:t xml:space="preserve">В случае если форма или информация, указанная в Сведениях, не соответствуют требованиям, установленным </w:t>
      </w:r>
      <w:hyperlink w:anchor="Par78" w:history="1">
        <w:r>
          <w:rPr>
            <w:rFonts w:ascii="Calibri" w:hAnsi="Calibri" w:cs="Calibri"/>
            <w:color w:val="0000FF"/>
          </w:rPr>
          <w:t>пунктами 8</w:t>
        </w:r>
      </w:hyperlink>
      <w:r>
        <w:rPr>
          <w:rFonts w:ascii="Calibri" w:hAnsi="Calibri" w:cs="Calibri"/>
        </w:rPr>
        <w:t xml:space="preserve"> - </w:t>
      </w:r>
      <w:hyperlink w:anchor="Par97" w:history="1">
        <w:r>
          <w:rPr>
            <w:rFonts w:ascii="Calibri" w:hAnsi="Calibri" w:cs="Calibri"/>
            <w:color w:val="0000FF"/>
          </w:rPr>
          <w:t>12</w:t>
        </w:r>
      </w:hyperlink>
      <w:r>
        <w:rPr>
          <w:rFonts w:ascii="Calibri" w:hAnsi="Calibri" w:cs="Calibri"/>
        </w:rPr>
        <w:t xml:space="preserve"> настоящего Порядка, орган Федерального казначейства не позднее рабочего дня, следующего за днем представления Сведений, регистрирует их в </w:t>
      </w:r>
      <w:hyperlink r:id="rId55"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по ведомственному классификатору форм документов (далее - код формы по КФД) 0531804) и возвращает учреждению экземпляры Сведений на бумажном носителе с указанием в</w:t>
      </w:r>
      <w:proofErr w:type="gramEnd"/>
      <w:r>
        <w:rPr>
          <w:rFonts w:ascii="Calibri" w:hAnsi="Calibri" w:cs="Calibri"/>
        </w:rPr>
        <w:t xml:space="preserve"> прилагаемом </w:t>
      </w:r>
      <w:hyperlink r:id="rId56" w:history="1">
        <w:proofErr w:type="gramStart"/>
        <w:r>
          <w:rPr>
            <w:rFonts w:ascii="Calibri" w:hAnsi="Calibri" w:cs="Calibri"/>
            <w:color w:val="0000FF"/>
          </w:rPr>
          <w:t>Протоколе</w:t>
        </w:r>
        <w:proofErr w:type="gramEnd"/>
      </w:hyperlink>
      <w:r>
        <w:rPr>
          <w:rFonts w:ascii="Calibri" w:hAnsi="Calibri" w:cs="Calibri"/>
        </w:rPr>
        <w:t xml:space="preserve"> (код формы по КФД 0531805) причины возврата.</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Сведения представлялись в электронном виде, учреждению не позднее срока, установленного настоящим пунктом, направляется Протокол в электронном виде, в котором указывается причина возврата.</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соответствия представленных Сведений требованиям, установленным </w:t>
      </w:r>
      <w:hyperlink w:anchor="Par78" w:history="1">
        <w:r>
          <w:rPr>
            <w:rFonts w:ascii="Calibri" w:hAnsi="Calibri" w:cs="Calibri"/>
            <w:color w:val="0000FF"/>
          </w:rPr>
          <w:t>пунктами 8</w:t>
        </w:r>
      </w:hyperlink>
      <w:r>
        <w:rPr>
          <w:rFonts w:ascii="Calibri" w:hAnsi="Calibri" w:cs="Calibri"/>
        </w:rPr>
        <w:t xml:space="preserve"> - </w:t>
      </w:r>
      <w:hyperlink w:anchor="Par97" w:history="1">
        <w:r>
          <w:rPr>
            <w:rFonts w:ascii="Calibri" w:hAnsi="Calibri" w:cs="Calibri"/>
            <w:color w:val="0000FF"/>
          </w:rPr>
          <w:t>12</w:t>
        </w:r>
      </w:hyperlink>
      <w:r>
        <w:rPr>
          <w:rFonts w:ascii="Calibri" w:hAnsi="Calibri" w:cs="Calibri"/>
        </w:rPr>
        <w:t xml:space="preserve"> настоящего Порядка, показатели Сведений отражаются органом Федерального казначейства на лицевом счете по иным субсидиям, открытом учреждению.</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7" w:name="Par107"/>
      <w:bookmarkEnd w:id="7"/>
      <w:r>
        <w:rPr>
          <w:rFonts w:ascii="Calibri" w:hAnsi="Calibri" w:cs="Calibri"/>
        </w:rPr>
        <w:t xml:space="preserve">14. Операции по целевым расходам осуществляются в пределах средств, отраженных по соответствующему коду субсидии на лицевом счете по иным субсидиям. </w:t>
      </w:r>
      <w:proofErr w:type="gramStart"/>
      <w:r>
        <w:rPr>
          <w:rFonts w:ascii="Calibri" w:hAnsi="Calibri" w:cs="Calibri"/>
        </w:rPr>
        <w:t>Суммы, зачисленные на счет органа Федерального казначейства, открытый в установленном законодательством Российской Федерации порядке в учреждении Центрального банка Российской Федерации на балансовом счете N 40501 "Счета организаций, находящихся в федеральной собственности.</w:t>
      </w:r>
      <w:proofErr w:type="gramEnd"/>
      <w:r>
        <w:rPr>
          <w:rFonts w:ascii="Calibri" w:hAnsi="Calibri" w:cs="Calibri"/>
        </w:rPr>
        <w:t xml:space="preserve"> Финансовые организации", на основании расчетных документов, в которых не указан или указан несуществующий код субсидии, учитываются органом Федерального казначейства на лицевом счете по иным субсидиям, открытом учреждению, без права расходования.</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Целевые расходы осуществляются на основании представленных учреждением </w:t>
      </w:r>
      <w:hyperlink r:id="rId57" w:history="1">
        <w:r>
          <w:rPr>
            <w:rFonts w:ascii="Calibri" w:hAnsi="Calibri" w:cs="Calibri"/>
            <w:color w:val="0000FF"/>
          </w:rPr>
          <w:t>Заявок</w:t>
        </w:r>
      </w:hyperlink>
      <w:r>
        <w:rPr>
          <w:rFonts w:ascii="Calibri" w:hAnsi="Calibri" w:cs="Calibri"/>
        </w:rPr>
        <w:t xml:space="preserve"> на кассовый расход (код формы по КФД 0531801) или </w:t>
      </w:r>
      <w:hyperlink r:id="rId58" w:history="1">
        <w:r>
          <w:rPr>
            <w:rFonts w:ascii="Calibri" w:hAnsi="Calibri" w:cs="Calibri"/>
            <w:color w:val="0000FF"/>
          </w:rPr>
          <w:t>Заявок</w:t>
        </w:r>
      </w:hyperlink>
      <w:r>
        <w:rPr>
          <w:rFonts w:ascii="Calibri" w:hAnsi="Calibri" w:cs="Calibri"/>
        </w:rPr>
        <w:t xml:space="preserve"> на кассовый расход (сокращенных) (код формы по КФД 0531851) (далее - Заявка на кассовый расход) и </w:t>
      </w:r>
      <w:hyperlink r:id="rId59" w:history="1">
        <w:r>
          <w:rPr>
            <w:rFonts w:ascii="Calibri" w:hAnsi="Calibri" w:cs="Calibri"/>
            <w:color w:val="0000FF"/>
          </w:rPr>
          <w:t>Заявок</w:t>
        </w:r>
      </w:hyperlink>
      <w:r>
        <w:rPr>
          <w:rFonts w:ascii="Calibri" w:hAnsi="Calibri" w:cs="Calibri"/>
        </w:rPr>
        <w:t xml:space="preserve"> на получение наличных денег (код формы по КФД 0531802).</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В одной </w:t>
      </w:r>
      <w:hyperlink r:id="rId60" w:history="1">
        <w:r>
          <w:rPr>
            <w:rFonts w:ascii="Calibri" w:hAnsi="Calibri" w:cs="Calibri"/>
            <w:color w:val="0000FF"/>
          </w:rPr>
          <w:t>Заявке</w:t>
        </w:r>
      </w:hyperlink>
      <w:r>
        <w:rPr>
          <w:rFonts w:ascii="Calibri" w:hAnsi="Calibri" w:cs="Calibri"/>
        </w:rPr>
        <w:t xml:space="preserve"> на кассовый расход (код формы по КФД 0531801) может содержаться несколько сумм кассовых выплат по целевым расходам по одному денежному обязательству учреждения, источником финансового обеспечения которых является одна целевая субсидия.</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 одной Заявке на получение наличных денег может содержаться несколько сумм кассовых выплат по целевым расходам, источником финансового обеспечения которых является одна целевая субсидия.</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8" w:name="Par111"/>
      <w:bookmarkEnd w:id="8"/>
      <w:r>
        <w:rPr>
          <w:rFonts w:ascii="Calibri" w:hAnsi="Calibri" w:cs="Calibri"/>
        </w:rPr>
        <w:t xml:space="preserve">18. </w:t>
      </w:r>
      <w:proofErr w:type="gramStart"/>
      <w:r>
        <w:rPr>
          <w:rFonts w:ascii="Calibri" w:hAnsi="Calibri" w:cs="Calibri"/>
        </w:rPr>
        <w:t>Уполномоченный руководителем органа Федерального казначейства работник не позднее рабочего дня, следующего за днем представления учреждением в орган Федерального казначейства Заявки на кассовый расход или Заявки на получение наличных денег (далее - Заявка), проверяет их на соответствие установленной форме, оформление в соответствии с настоящим Порядком, а также соответствие подписей имеющимся образцам, представленным учреждением в порядке, установленном для открытия лицевого счета по иным</w:t>
      </w:r>
      <w:proofErr w:type="gramEnd"/>
      <w:r>
        <w:rPr>
          <w:rFonts w:ascii="Calibri" w:hAnsi="Calibri" w:cs="Calibri"/>
        </w:rPr>
        <w:t xml:space="preserve"> субсидиям.</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Для подтверждения возникновения денежного обязательства по поставке товаров, выполнению работ, оказанию услуг, аренде учреждение представляет в орган Федерального казначейства вместе с Заявкой на кассовый расход указанные в ней договор (соглашение, договор аренды), иные документы, подтверждающие возникновение денежного обязательства, предусмотренные порядком санкционирования оплаты денежных обязательств получателей средств федерального бюджета (далее - документ-основание).</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19 в ред. </w:t>
      </w:r>
      <w:hyperlink r:id="rId61"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9" w:name="Par114"/>
      <w:bookmarkEnd w:id="9"/>
      <w:r>
        <w:rPr>
          <w:rFonts w:ascii="Calibri" w:hAnsi="Calibri" w:cs="Calibri"/>
        </w:rPr>
        <w:t>20. При санкционировании оплаты денежных обязательств органом Федерального казначейства осуществляется проверка Заявки по следующим направлениям:</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наличие указанног</w:t>
      </w:r>
      <w:proofErr w:type="gramStart"/>
      <w:r>
        <w:rPr>
          <w:rFonts w:ascii="Calibri" w:hAnsi="Calibri" w:cs="Calibri"/>
        </w:rPr>
        <w:t>о(</w:t>
      </w:r>
      <w:proofErr w:type="gramEnd"/>
      <w:r>
        <w:rPr>
          <w:rFonts w:ascii="Calibri" w:hAnsi="Calibri" w:cs="Calibri"/>
        </w:rPr>
        <w:t>ых) в Заявке кода (кодов) КОСГУ, кода субсидии и кода объекта ФАИП (при наличии) в Сведениях;</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2"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соответствие указанного в Заявке кода КОСГУ коду КОСГУ, указанному в Сведениях по соответствующему коду субсидии и коду объекта ФАИП (при наличии);</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3"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соответствие указанного в </w:t>
      </w:r>
      <w:hyperlink r:id="rId64" w:history="1">
        <w:r>
          <w:rPr>
            <w:rFonts w:ascii="Calibri" w:hAnsi="Calibri" w:cs="Calibri"/>
            <w:color w:val="0000FF"/>
          </w:rPr>
          <w:t>Заявке</w:t>
        </w:r>
      </w:hyperlink>
      <w:r>
        <w:rPr>
          <w:rFonts w:ascii="Calibri" w:hAnsi="Calibri" w:cs="Calibri"/>
        </w:rPr>
        <w:t xml:space="preserve"> кода КОСГУ текстовому назначению платежа, исходя из содержания текста назначения платежа, в соответствии с </w:t>
      </w:r>
      <w:hyperlink r:id="rId65" w:history="1">
        <w:r>
          <w:rPr>
            <w:rFonts w:ascii="Calibri" w:hAnsi="Calibri" w:cs="Calibri"/>
            <w:color w:val="0000FF"/>
          </w:rPr>
          <w:t>указаниями</w:t>
        </w:r>
      </w:hyperlink>
      <w:r>
        <w:rPr>
          <w:rFonts w:ascii="Calibri" w:hAnsi="Calibri" w:cs="Calibri"/>
        </w:rPr>
        <w:t xml:space="preserve"> о порядке применения бюджетной классификации Российской Федерации, установленными Министерством финансов Российской Федерации (</w:t>
      </w:r>
      <w:hyperlink r:id="rId66" w:history="1">
        <w:r>
          <w:rPr>
            <w:rFonts w:ascii="Calibri" w:hAnsi="Calibri" w:cs="Calibri"/>
            <w:color w:val="0000FF"/>
          </w:rPr>
          <w:t>статья 165</w:t>
        </w:r>
      </w:hyperlink>
      <w:r>
        <w:rPr>
          <w:rFonts w:ascii="Calibri" w:hAnsi="Calibri" w:cs="Calibri"/>
        </w:rPr>
        <w:t xml:space="preserve"> Бюджетного кодекса Российской Федерации);</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&lt;*&gt; Сноска исключена. - </w:t>
      </w:r>
      <w:hyperlink r:id="rId68" w:history="1">
        <w:r>
          <w:rPr>
            <w:rFonts w:ascii="Calibri" w:hAnsi="Calibri" w:cs="Calibri"/>
            <w:color w:val="0000FF"/>
          </w:rPr>
          <w:t>Приказ</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коду КОСГУ и содержанию текста назначения платежа, </w:t>
      </w:r>
      <w:proofErr w:type="gramStart"/>
      <w:r>
        <w:rPr>
          <w:rFonts w:ascii="Calibri" w:hAnsi="Calibri" w:cs="Calibri"/>
        </w:rPr>
        <w:t>указанным</w:t>
      </w:r>
      <w:proofErr w:type="gramEnd"/>
      <w:r>
        <w:rPr>
          <w:rFonts w:ascii="Calibri" w:hAnsi="Calibri" w:cs="Calibri"/>
        </w:rPr>
        <w:t xml:space="preserve"> в Заявке на кассовый расход;</w:t>
      </w:r>
    </w:p>
    <w:p w:rsidR="00D24635" w:rsidRDefault="00D24635">
      <w:pPr>
        <w:widowControl w:val="0"/>
        <w:autoSpaceDE w:val="0"/>
        <w:autoSpaceDN w:val="0"/>
        <w:adjustRightInd w:val="0"/>
        <w:spacing w:after="0" w:line="240" w:lineRule="auto"/>
        <w:ind w:firstLine="540"/>
        <w:jc w:val="both"/>
        <w:rPr>
          <w:rFonts w:ascii="Calibri" w:hAnsi="Calibri" w:cs="Calibri"/>
        </w:rPr>
      </w:pPr>
      <w:bookmarkStart w:id="10" w:name="Par125"/>
      <w:bookmarkEnd w:id="10"/>
      <w:r>
        <w:rPr>
          <w:rFonts w:ascii="Calibri" w:hAnsi="Calibri" w:cs="Calibri"/>
        </w:rPr>
        <w:t>5) непревышение суммы, указанной в Заявке, над суммой остатка расходов по соответствующему коду КОСГУ, соответствующему коду субсидии и коду объекта ФАИП (при наличии), учтенным на лицевом счете по иным субсидиям;</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9"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соответствие информации, указанной в Заявке, Сведениям.</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proofErr w:type="gramStart"/>
      <w:r>
        <w:rPr>
          <w:rFonts w:ascii="Calibri" w:hAnsi="Calibri" w:cs="Calibri"/>
        </w:rPr>
        <w:t xml:space="preserve">В случае если форма или информация, указанная в Заявке, представленной на бумажном носителе, не соответствуют требованиям, установленным </w:t>
      </w:r>
      <w:hyperlink w:anchor="Par107" w:history="1">
        <w:r>
          <w:rPr>
            <w:rFonts w:ascii="Calibri" w:hAnsi="Calibri" w:cs="Calibri"/>
            <w:color w:val="0000FF"/>
          </w:rPr>
          <w:t>пунктами 14</w:t>
        </w:r>
      </w:hyperlink>
      <w:r>
        <w:rPr>
          <w:rFonts w:ascii="Calibri" w:hAnsi="Calibri" w:cs="Calibri"/>
        </w:rPr>
        <w:t xml:space="preserve"> - </w:t>
      </w:r>
      <w:hyperlink w:anchor="Par114" w:history="1">
        <w:r>
          <w:rPr>
            <w:rFonts w:ascii="Calibri" w:hAnsi="Calibri" w:cs="Calibri"/>
            <w:color w:val="0000FF"/>
          </w:rPr>
          <w:t>20</w:t>
        </w:r>
      </w:hyperlink>
      <w:r>
        <w:rPr>
          <w:rFonts w:ascii="Calibri" w:hAnsi="Calibri" w:cs="Calibri"/>
        </w:rPr>
        <w:t xml:space="preserve"> настоящего Порядка, орган Федерального казначейства регистрирует представленную Заявку в </w:t>
      </w:r>
      <w:hyperlink r:id="rId70" w:history="1">
        <w:r>
          <w:rPr>
            <w:rFonts w:ascii="Calibri" w:hAnsi="Calibri" w:cs="Calibri"/>
            <w:color w:val="0000FF"/>
          </w:rPr>
          <w:t>Журнале</w:t>
        </w:r>
      </w:hyperlink>
      <w:r>
        <w:rPr>
          <w:rFonts w:ascii="Calibri" w:hAnsi="Calibri" w:cs="Calibri"/>
        </w:rPr>
        <w:t xml:space="preserve"> регистрации неисполненных документов и возвращает учреждению не позднее срока, установленного </w:t>
      </w:r>
      <w:hyperlink w:anchor="Par111" w:history="1">
        <w:r>
          <w:rPr>
            <w:rFonts w:ascii="Calibri" w:hAnsi="Calibri" w:cs="Calibri"/>
            <w:color w:val="0000FF"/>
          </w:rPr>
          <w:t>пунктом 18</w:t>
        </w:r>
      </w:hyperlink>
      <w:r>
        <w:rPr>
          <w:rFonts w:ascii="Calibri" w:hAnsi="Calibri" w:cs="Calibri"/>
        </w:rPr>
        <w:t xml:space="preserve"> настоящего Порядка, экземпляры Заявок на бумажном носителе с указанием в прилагаемом Протоколе причины возврата.</w:t>
      </w:r>
      <w:proofErr w:type="gramEnd"/>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Заявка представлялась в электронном виде, учреждению не позднее срока, установленного </w:t>
      </w:r>
      <w:hyperlink w:anchor="Par111" w:history="1">
        <w:r>
          <w:rPr>
            <w:rFonts w:ascii="Calibri" w:hAnsi="Calibri" w:cs="Calibri"/>
            <w:color w:val="0000FF"/>
          </w:rPr>
          <w:t>пунктом 18</w:t>
        </w:r>
      </w:hyperlink>
      <w:r>
        <w:rPr>
          <w:rFonts w:ascii="Calibri" w:hAnsi="Calibri" w:cs="Calibri"/>
        </w:rPr>
        <w:t xml:space="preserve"> настоящего Порядка, направляется </w:t>
      </w:r>
      <w:hyperlink r:id="rId71"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w:t>
      </w:r>
      <w:proofErr w:type="gramStart"/>
      <w:r>
        <w:rPr>
          <w:rFonts w:ascii="Calibri" w:hAnsi="Calibri" w:cs="Calibri"/>
        </w:rPr>
        <w:t>При положительном результате проверки в соответствии с требованиями, установленными настоящим Порядком, в Заявке, представленной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оплаты денежных обязательств учреждения с указанием даты, подписи, расшифровки подписи, содержащей фамилию, инициалы указанного работника, и Заявка принимается к исполнению.</w:t>
      </w:r>
      <w:proofErr w:type="gramEnd"/>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Представление и хранение Заявок для санкционирования оплаты денежных обязательств учреждений, содержащих сведения, составляющие государственную тайну, осуществляется в соответствии с настоящим Порядком с соблюдением норм </w:t>
      </w:r>
      <w:hyperlink r:id="rId72" w:history="1">
        <w:r>
          <w:rPr>
            <w:rFonts w:ascii="Calibri" w:hAnsi="Calibri" w:cs="Calibri"/>
            <w:color w:val="0000FF"/>
          </w:rPr>
          <w:t>законодательства</w:t>
        </w:r>
      </w:hyperlink>
      <w:r>
        <w:rPr>
          <w:rFonts w:ascii="Calibri" w:hAnsi="Calibri" w:cs="Calibri"/>
        </w:rPr>
        <w:t xml:space="preserve"> Российской Федерации о защите государственной тайны.</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Положения </w:t>
      </w:r>
      <w:hyperlink w:anchor="Par125" w:history="1">
        <w:r>
          <w:rPr>
            <w:rFonts w:ascii="Calibri" w:hAnsi="Calibri" w:cs="Calibri"/>
            <w:color w:val="0000FF"/>
          </w:rPr>
          <w:t>подпункта 5 пункта 20</w:t>
        </w:r>
      </w:hyperlink>
      <w:r>
        <w:rPr>
          <w:rFonts w:ascii="Calibri" w:hAnsi="Calibri" w:cs="Calibri"/>
        </w:rPr>
        <w:t xml:space="preserve"> настоящего Порядка не распространяются на санкционирование оплаты денежных обязательств учреждения по исполнению в установленном </w:t>
      </w:r>
      <w:hyperlink r:id="rId73" w:history="1">
        <w:r>
          <w:rPr>
            <w:rFonts w:ascii="Calibri" w:hAnsi="Calibri" w:cs="Calibri"/>
            <w:color w:val="0000FF"/>
          </w:rPr>
          <w:t>порядке</w:t>
        </w:r>
      </w:hyperlink>
      <w:r>
        <w:rPr>
          <w:rFonts w:ascii="Calibri" w:hAnsi="Calibri" w:cs="Calibri"/>
        </w:rPr>
        <w:t xml:space="preserve"> исполнительных документов, предусматривающих обращение взыскания на средства учреждения.</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основании </w:t>
      </w:r>
      <w:hyperlink r:id="rId74" w:history="1">
        <w:r>
          <w:rPr>
            <w:rFonts w:ascii="Calibri" w:hAnsi="Calibri" w:cs="Calibri"/>
            <w:color w:val="0000FF"/>
          </w:rPr>
          <w:t>Заявки</w:t>
        </w:r>
      </w:hyperlink>
      <w:r>
        <w:rPr>
          <w:rFonts w:ascii="Calibri" w:hAnsi="Calibri" w:cs="Calibri"/>
        </w:rPr>
        <w:t xml:space="preserve"> на кассовый расход (код формы по КФД 0531801)</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24.1. </w:t>
      </w:r>
      <w:proofErr w:type="gramStart"/>
      <w:r>
        <w:rPr>
          <w:rFonts w:ascii="Calibri" w:hAnsi="Calibri" w:cs="Calibri"/>
        </w:rPr>
        <w:t>В случае если расходы автономного учреждения, источником финансового обеспечения которых должна являться целевая субсидия, осуществлены до поступления данной субсидии на лицевой счет по иным субсидиям, за счет средств этого учреждения, полученных им от разрешенных видов деятельности, со счетов, открытых ему в кредитных организациях, или с лицевого счета автономного учреждения, открытого ему в территориальном органе Федерального казначейства для учета операций со</w:t>
      </w:r>
      <w:proofErr w:type="gramEnd"/>
      <w:r>
        <w:rPr>
          <w:rFonts w:ascii="Calibri" w:hAnsi="Calibri" w:cs="Calibri"/>
        </w:rPr>
        <w:t xml:space="preserve"> средствами, получаемыми автономным учреждением от приносящей доход деятельности, и со средствами, поступающими учреждению из федерального бюджета в соответствии с </w:t>
      </w:r>
      <w:hyperlink r:id="rId75" w:history="1">
        <w:r>
          <w:rPr>
            <w:rFonts w:ascii="Calibri" w:hAnsi="Calibri" w:cs="Calibri"/>
            <w:color w:val="0000FF"/>
          </w:rPr>
          <w:t>абзацем первым пункта 1 статьи 78.1</w:t>
        </w:r>
      </w:hyperlink>
      <w:r>
        <w:rPr>
          <w:rFonts w:ascii="Calibri" w:hAnsi="Calibri" w:cs="Calibri"/>
        </w:rPr>
        <w:t xml:space="preserve"> Бюджетного кодекса Российской </w:t>
      </w:r>
      <w:r>
        <w:rPr>
          <w:rFonts w:ascii="Calibri" w:hAnsi="Calibri" w:cs="Calibri"/>
        </w:rPr>
        <w:lastRenderedPageBreak/>
        <w:t>Федерации, учреждение вправе осуществить возмещение указанных расходов за счет целевой субсидии.</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осуществления возмещения кассовых расходов автономное учреждение представляет в орган Федерального казначейства заявление, подписанное руководителем учреждения (иным уполномоченным им лицом) и согласованное органом, осуществляющим функции и полномочия учредителя, с приложением копий соответствующих платежных документов и документов-оснований, подтверждающих произведенные кассовые расходы, подлежащие возмещению.</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Заявление, представленное автономным учреждением, должно содержать информацию о </w:t>
      </w:r>
      <w:proofErr w:type="gramStart"/>
      <w:r>
        <w:rPr>
          <w:rFonts w:ascii="Calibri" w:hAnsi="Calibri" w:cs="Calibri"/>
        </w:rPr>
        <w:t>суммах</w:t>
      </w:r>
      <w:proofErr w:type="gramEnd"/>
      <w:r>
        <w:rPr>
          <w:rFonts w:ascii="Calibri" w:hAnsi="Calibri" w:cs="Calibri"/>
        </w:rPr>
        <w:t xml:space="preserve"> произведенных в текущем финансовом году кассовых расходов учреждения, подлежащих возмещению, источником финансового обеспечения которых должна являться целевая субсидия, кодах КОСГУ и кодах субсидий по каждой целевой субсидии.</w:t>
      </w:r>
    </w:p>
    <w:p w:rsidR="00D24635" w:rsidRDefault="00D2463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Операция по возмещению кассовых расходов автономного учреждения, подлежащих возмещению на основании заявления, за счет целевой субсидии осуществляется на основании представленной учреждением в орган Федерального казначейства Заявки на кассовый расход (код формы по КФД 0531801) на списание средств с лицевого счета по иным субсидиям, открытого учреждению в органе Федерального казначейства, заполненной с учетом следующих особенностей:</w:t>
      </w:r>
      <w:proofErr w:type="gramEnd"/>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"Назначение платежа (примечание)" раздела 1 "Реквизиты документа" указывается "выплаты учреждению согласно заявлению от "__" _____ ____ </w:t>
      </w:r>
      <w:proofErr w:type="gramStart"/>
      <w:r>
        <w:rPr>
          <w:rFonts w:ascii="Calibri" w:hAnsi="Calibri" w:cs="Calibri"/>
        </w:rPr>
        <w:t>г</w:t>
      </w:r>
      <w:proofErr w:type="gramEnd"/>
      <w:r>
        <w:rPr>
          <w:rFonts w:ascii="Calibri" w:hAnsi="Calibri" w:cs="Calibri"/>
        </w:rPr>
        <w:t>. N "___";</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разделе 2 "Реквизиты документа-основания" в графе 1 указывается "заявление, в графе 2 - номер заявления, в графе 3 - дата заявления;</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"Код цели (аналитический код)" раздела 5 "Расшифровка заявки на кассовый расход" указывается соответствующий код субсидии.</w:t>
      </w:r>
    </w:p>
    <w:p w:rsidR="00D24635" w:rsidRDefault="00D2463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Санкционирование операции по возмещению кассовых расходов за счет целевой субсидии осуществляется органом Федерального казначейства при условии соответствия сумм, кодов КОСГУ и кода субсидии, указанных в Заявке на кассовый расход, суммам, кодам КОСГУ и коду субсидии, указанным в представленном автономным учреждением заявлении.</w:t>
      </w:r>
    </w:p>
    <w:p w:rsidR="00D24635" w:rsidRDefault="00D2463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24.1 </w:t>
      </w:r>
      <w:proofErr w:type="gramStart"/>
      <w:r>
        <w:rPr>
          <w:rFonts w:ascii="Calibri" w:hAnsi="Calibri" w:cs="Calibri"/>
        </w:rPr>
        <w:t>введен</w:t>
      </w:r>
      <w:proofErr w:type="gramEnd"/>
      <w:r>
        <w:rPr>
          <w:rFonts w:ascii="Calibri" w:hAnsi="Calibri" w:cs="Calibri"/>
        </w:rPr>
        <w:t xml:space="preserve"> </w:t>
      </w:r>
      <w:hyperlink r:id="rId76" w:history="1">
        <w:r>
          <w:rPr>
            <w:rFonts w:ascii="Calibri" w:hAnsi="Calibri" w:cs="Calibri"/>
            <w:color w:val="0000FF"/>
          </w:rPr>
          <w:t>Приказом</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widowControl w:val="0"/>
        <w:autoSpaceDE w:val="0"/>
        <w:autoSpaceDN w:val="0"/>
        <w:adjustRightInd w:val="0"/>
        <w:spacing w:after="0" w:line="240" w:lineRule="auto"/>
        <w:jc w:val="right"/>
        <w:outlineLvl w:val="1"/>
        <w:rPr>
          <w:rFonts w:ascii="Calibri" w:hAnsi="Calibri" w:cs="Calibri"/>
        </w:rPr>
      </w:pPr>
      <w:bookmarkStart w:id="11" w:name="Par148"/>
      <w:bookmarkEnd w:id="11"/>
      <w:r>
        <w:rPr>
          <w:rFonts w:ascii="Calibri" w:hAnsi="Calibri" w:cs="Calibri"/>
        </w:rPr>
        <w:t>Приложение</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санкционирования</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расходов федеральных бюджетных</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учреждений и федеральных автономных</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учреждений, лицевые счета которым</w:t>
      </w:r>
    </w:p>
    <w:p w:rsidR="00D24635" w:rsidRDefault="00D24635">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открыты</w:t>
      </w:r>
      <w:proofErr w:type="gramEnd"/>
      <w:r>
        <w:rPr>
          <w:rFonts w:ascii="Calibri" w:hAnsi="Calibri" w:cs="Calibri"/>
        </w:rPr>
        <w:t xml:space="preserve"> в территориальных органах</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 источником</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финансового </w:t>
      </w:r>
      <w:proofErr w:type="gramStart"/>
      <w:r>
        <w:rPr>
          <w:rFonts w:ascii="Calibri" w:hAnsi="Calibri" w:cs="Calibri"/>
        </w:rPr>
        <w:t>обеспечения</w:t>
      </w:r>
      <w:proofErr w:type="gramEnd"/>
      <w:r>
        <w:rPr>
          <w:rFonts w:ascii="Calibri" w:hAnsi="Calibri" w:cs="Calibri"/>
        </w:rPr>
        <w:t xml:space="preserve"> которых являются</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субсидии, полученные в соответствии</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с абзацем вторым пункта 1 статьи</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78.1 Бюджетного кодекса</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от 16 июля 2010 г. N 72н</w:t>
      </w:r>
    </w:p>
    <w:p w:rsidR="00D24635" w:rsidRDefault="00D24635">
      <w:pPr>
        <w:widowControl w:val="0"/>
        <w:autoSpaceDE w:val="0"/>
        <w:autoSpaceDN w:val="0"/>
        <w:adjustRightInd w:val="0"/>
        <w:spacing w:after="0" w:line="240" w:lineRule="auto"/>
        <w:jc w:val="center"/>
        <w:rPr>
          <w:rFonts w:ascii="Calibri" w:hAnsi="Calibri" w:cs="Calibri"/>
        </w:rPr>
      </w:pPr>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77" w:history="1">
        <w:r>
          <w:rPr>
            <w:rFonts w:ascii="Calibri" w:hAnsi="Calibri" w:cs="Calibri"/>
            <w:color w:val="0000FF"/>
          </w:rPr>
          <w:t>Приказа</w:t>
        </w:r>
      </w:hyperlink>
      <w:r>
        <w:rPr>
          <w:rFonts w:ascii="Calibri" w:hAnsi="Calibri" w:cs="Calibri"/>
        </w:rPr>
        <w:t xml:space="preserve"> Минфина России от 27.12.2013 N 140н)</w:t>
      </w:r>
    </w:p>
    <w:p w:rsidR="00D24635" w:rsidRDefault="00D24635">
      <w:pPr>
        <w:widowControl w:val="0"/>
        <w:autoSpaceDE w:val="0"/>
        <w:autoSpaceDN w:val="0"/>
        <w:adjustRightInd w:val="0"/>
        <w:spacing w:after="0" w:line="240" w:lineRule="auto"/>
        <w:jc w:val="both"/>
        <w:rPr>
          <w:rFonts w:ascii="Calibri" w:hAnsi="Calibri" w:cs="Calibri"/>
        </w:rPr>
      </w:pPr>
    </w:p>
    <w:p w:rsidR="00D24635" w:rsidRDefault="00D24635">
      <w:pPr>
        <w:widowControl w:val="0"/>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D24635" w:rsidRDefault="00D24635">
      <w:pPr>
        <w:widowControl w:val="0"/>
        <w:autoSpaceDE w:val="0"/>
        <w:autoSpaceDN w:val="0"/>
        <w:adjustRightInd w:val="0"/>
        <w:spacing w:after="0" w:line="240" w:lineRule="auto"/>
        <w:jc w:val="right"/>
        <w:rPr>
          <w:rFonts w:ascii="Calibri" w:hAnsi="Calibri" w:cs="Calibri"/>
        </w:rPr>
        <w:sectPr w:rsidR="00D24635" w:rsidSect="00B72203">
          <w:pgSz w:w="11906" w:h="16838"/>
          <w:pgMar w:top="1134" w:right="850" w:bottom="1134" w:left="1701" w:header="708" w:footer="708" w:gutter="0"/>
          <w:cols w:space="708"/>
          <w:docGrid w:linePitch="360"/>
        </w:sectPr>
      </w:pPr>
    </w:p>
    <w:p w:rsidR="00D24635" w:rsidRDefault="00D24635">
      <w:pPr>
        <w:widowControl w:val="0"/>
        <w:autoSpaceDE w:val="0"/>
        <w:autoSpaceDN w:val="0"/>
        <w:adjustRightInd w:val="0"/>
        <w:spacing w:after="0" w:line="240" w:lineRule="auto"/>
        <w:jc w:val="right"/>
        <w:rPr>
          <w:rFonts w:ascii="Calibri" w:hAnsi="Calibri" w:cs="Calibri"/>
        </w:rPr>
      </w:pPr>
    </w:p>
    <w:p w:rsidR="00D24635" w:rsidRDefault="00D24635">
      <w:pPr>
        <w:pStyle w:val="ConsPlusNonformat"/>
        <w:jc w:val="both"/>
      </w:pPr>
      <w:r>
        <w:t xml:space="preserve">                                            ┌───────┐</w:t>
      </w:r>
    </w:p>
    <w:p w:rsidR="00D24635" w:rsidRDefault="00D24635">
      <w:pPr>
        <w:pStyle w:val="ConsPlusNonformat"/>
        <w:jc w:val="both"/>
      </w:pPr>
      <w:bookmarkStart w:id="12" w:name="Par168"/>
      <w:bookmarkEnd w:id="12"/>
      <w:r>
        <w:t xml:space="preserve">                                ПЕРЕЧЕНЬ N  │       │</w:t>
      </w:r>
    </w:p>
    <w:p w:rsidR="00D24635" w:rsidRDefault="00D24635">
      <w:pPr>
        <w:pStyle w:val="ConsPlusNonformat"/>
        <w:jc w:val="both"/>
      </w:pPr>
      <w:r>
        <w:t xml:space="preserve">                                            └───────┘</w:t>
      </w:r>
    </w:p>
    <w:p w:rsidR="00D24635" w:rsidRDefault="00D24635">
      <w:pPr>
        <w:pStyle w:val="ConsPlusNonformat"/>
        <w:jc w:val="both"/>
      </w:pPr>
      <w:r>
        <w:t xml:space="preserve">                        ЦЕЛЕВЫХ СУБСИДИЙ НА 20__ Г.</w:t>
      </w:r>
    </w:p>
    <w:p w:rsidR="00D24635" w:rsidRDefault="00D24635">
      <w:pPr>
        <w:pStyle w:val="ConsPlusNonformat"/>
        <w:jc w:val="both"/>
      </w:pPr>
    </w:p>
    <w:p w:rsidR="00D24635" w:rsidRDefault="00D24635">
      <w:pPr>
        <w:pStyle w:val="ConsPlusNonformat"/>
        <w:jc w:val="both"/>
      </w:pPr>
      <w:r>
        <w:t xml:space="preserve">                                                               ┌──────────┐</w:t>
      </w:r>
    </w:p>
    <w:p w:rsidR="00D24635" w:rsidRDefault="00D24635">
      <w:pPr>
        <w:pStyle w:val="ConsPlusNonformat"/>
        <w:jc w:val="both"/>
      </w:pPr>
      <w:r>
        <w:t xml:space="preserve">                                                               │   КОДЫ   │</w:t>
      </w:r>
    </w:p>
    <w:p w:rsidR="00D24635" w:rsidRDefault="00D24635">
      <w:pPr>
        <w:pStyle w:val="ConsPlusNonformat"/>
        <w:jc w:val="both"/>
      </w:pPr>
      <w:r>
        <w:t xml:space="preserve">                                                               ├──────────┤</w:t>
      </w:r>
    </w:p>
    <w:p w:rsidR="00D24635" w:rsidRDefault="00D24635">
      <w:pPr>
        <w:pStyle w:val="ConsPlusNonformat"/>
        <w:jc w:val="both"/>
      </w:pPr>
      <w:r>
        <w:t xml:space="preserve">                                                 Форма по </w:t>
      </w:r>
      <w:hyperlink r:id="rId78" w:history="1">
        <w:r>
          <w:rPr>
            <w:color w:val="0000FF"/>
          </w:rPr>
          <w:t>ОКУД</w:t>
        </w:r>
      </w:hyperlink>
      <w:r>
        <w:t xml:space="preserve"> │ 0501015  │</w:t>
      </w:r>
    </w:p>
    <w:p w:rsidR="00D24635" w:rsidRDefault="00D24635">
      <w:pPr>
        <w:pStyle w:val="ConsPlusNonformat"/>
        <w:jc w:val="both"/>
      </w:pPr>
      <w:r>
        <w:t xml:space="preserve">                                                               ├──────────┤</w:t>
      </w:r>
    </w:p>
    <w:p w:rsidR="00D24635" w:rsidRDefault="00D24635">
      <w:pPr>
        <w:pStyle w:val="ConsPlusNonformat"/>
        <w:jc w:val="both"/>
      </w:pPr>
      <w:r>
        <w:t xml:space="preserve">                          от "__" ______ 20__ г.          Дата │          │</w:t>
      </w:r>
    </w:p>
    <w:p w:rsidR="00D24635" w:rsidRDefault="00D24635">
      <w:pPr>
        <w:pStyle w:val="ConsPlusNonformat"/>
        <w:jc w:val="both"/>
      </w:pPr>
      <w:r>
        <w:t xml:space="preserve">                                                               ├──────────┤</w:t>
      </w:r>
    </w:p>
    <w:p w:rsidR="00D24635" w:rsidRDefault="00D24635">
      <w:pPr>
        <w:pStyle w:val="ConsPlusNonformat"/>
        <w:jc w:val="both"/>
      </w:pPr>
      <w:r>
        <w:t xml:space="preserve">                                                       по ОКПО │          │</w:t>
      </w:r>
    </w:p>
    <w:p w:rsidR="00D24635" w:rsidRDefault="00D24635">
      <w:pPr>
        <w:pStyle w:val="ConsPlusNonformat"/>
        <w:jc w:val="both"/>
      </w:pPr>
      <w:r>
        <w:t xml:space="preserve">                                                               ├──────────┤</w:t>
      </w:r>
    </w:p>
    <w:p w:rsidR="00D24635" w:rsidRDefault="00D24635">
      <w:pPr>
        <w:pStyle w:val="ConsPlusNonformat"/>
        <w:jc w:val="both"/>
      </w:pPr>
      <w:r>
        <w:t>Орган, осуществляющий функции                                  │          │</w:t>
      </w:r>
    </w:p>
    <w:p w:rsidR="00D24635" w:rsidRDefault="00D24635">
      <w:pPr>
        <w:pStyle w:val="ConsPlusNonformat"/>
        <w:jc w:val="both"/>
      </w:pPr>
      <w:r>
        <w:t>и полномочия учредителя          _________________ Глава по БК │          │</w:t>
      </w:r>
    </w:p>
    <w:p w:rsidR="00D24635" w:rsidRDefault="00D24635">
      <w:pPr>
        <w:pStyle w:val="ConsPlusNonformat"/>
        <w:jc w:val="both"/>
      </w:pPr>
      <w:r>
        <w:t xml:space="preserve">                                                               ├──────────┤</w:t>
      </w:r>
    </w:p>
    <w:p w:rsidR="00D24635" w:rsidRDefault="00D24635">
      <w:pPr>
        <w:pStyle w:val="ConsPlusNonformat"/>
        <w:jc w:val="both"/>
      </w:pPr>
      <w:r>
        <w:t>Наименование органа,                                           │          │</w:t>
      </w:r>
    </w:p>
    <w:p w:rsidR="00D24635" w:rsidRDefault="00D24635">
      <w:pPr>
        <w:pStyle w:val="ConsPlusNonformat"/>
        <w:jc w:val="both"/>
      </w:pPr>
      <w:proofErr w:type="gramStart"/>
      <w:r>
        <w:t>осуществляющего</w:t>
      </w:r>
      <w:proofErr w:type="gramEnd"/>
      <w:r>
        <w:t xml:space="preserve"> ведение                                        │          │</w:t>
      </w:r>
    </w:p>
    <w:p w:rsidR="00D24635" w:rsidRDefault="00D24635">
      <w:pPr>
        <w:pStyle w:val="ConsPlusNonformat"/>
        <w:jc w:val="both"/>
      </w:pPr>
      <w:r>
        <w:t>лицевых счетов по иным субсидиям _________________ Глава по БК │          │</w:t>
      </w:r>
    </w:p>
    <w:p w:rsidR="00D24635" w:rsidRDefault="00D24635">
      <w:pPr>
        <w:pStyle w:val="ConsPlusNonformat"/>
        <w:jc w:val="both"/>
      </w:pPr>
      <w:r>
        <w:t xml:space="preserve">                                                               ├──────────┤</w:t>
      </w:r>
    </w:p>
    <w:p w:rsidR="00D24635" w:rsidRDefault="00D24635">
      <w:pPr>
        <w:pStyle w:val="ConsPlusNonformat"/>
        <w:jc w:val="both"/>
      </w:pPr>
      <w:r>
        <w:t xml:space="preserve">Наименование бюджета             _________________    по </w:t>
      </w:r>
      <w:hyperlink r:id="rId79" w:history="1">
        <w:r>
          <w:rPr>
            <w:color w:val="0000FF"/>
          </w:rPr>
          <w:t>ОКТМО</w:t>
        </w:r>
      </w:hyperlink>
      <w:r>
        <w:t xml:space="preserve"> │          │</w:t>
      </w:r>
    </w:p>
    <w:p w:rsidR="00D24635" w:rsidRDefault="00D24635">
      <w:pPr>
        <w:pStyle w:val="ConsPlusNonformat"/>
        <w:jc w:val="both"/>
      </w:pPr>
      <w:r>
        <w:t xml:space="preserve">                                                               └──────────┘</w:t>
      </w:r>
    </w:p>
    <w:p w:rsidR="00D24635" w:rsidRDefault="00D24635">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1937"/>
        <w:gridCol w:w="769"/>
        <w:gridCol w:w="2164"/>
        <w:gridCol w:w="1245"/>
        <w:gridCol w:w="1944"/>
        <w:gridCol w:w="673"/>
        <w:gridCol w:w="907"/>
      </w:tblGrid>
      <w:tr w:rsidR="00D24635">
        <w:tc>
          <w:tcPr>
            <w:tcW w:w="270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Целевая субсидия</w:t>
            </w:r>
          </w:p>
        </w:tc>
        <w:tc>
          <w:tcPr>
            <w:tcW w:w="21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Код по классификации расходов бюджета</w:t>
            </w:r>
          </w:p>
        </w:tc>
        <w:tc>
          <w:tcPr>
            <w:tcW w:w="12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3524"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Нормативный правовой акт</w:t>
            </w: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p>
        </w:tc>
        <w:tc>
          <w:tcPr>
            <w:tcW w:w="12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07" w:type="dxa"/>
            <w:tcBorders>
              <w:top w:val="single" w:sz="4" w:space="0" w:color="auto"/>
              <w:left w:val="single" w:sz="4" w:space="0" w:color="auto"/>
              <w:bottom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07" w:type="dxa"/>
            <w:tcBorders>
              <w:top w:val="single" w:sz="4" w:space="0" w:color="auto"/>
              <w:left w:val="single" w:sz="4" w:space="0" w:color="auto"/>
              <w:bottom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r>
      <w:tr w:rsidR="00D24635">
        <w:tc>
          <w:tcPr>
            <w:tcW w:w="1937" w:type="dxa"/>
            <w:tcBorders>
              <w:top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1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4635" w:rsidRDefault="00D24635">
            <w:pPr>
              <w:widowControl w:val="0"/>
              <w:autoSpaceDE w:val="0"/>
              <w:autoSpaceDN w:val="0"/>
              <w:adjustRightInd w:val="0"/>
              <w:spacing w:after="0" w:line="240" w:lineRule="auto"/>
              <w:rPr>
                <w:rFonts w:ascii="Calibri" w:hAnsi="Calibri" w:cs="Calibri"/>
              </w:rPr>
            </w:pPr>
          </w:p>
        </w:tc>
      </w:tr>
    </w:tbl>
    <w:p w:rsidR="00D24635" w:rsidRDefault="00D24635">
      <w:pPr>
        <w:widowControl w:val="0"/>
        <w:autoSpaceDE w:val="0"/>
        <w:autoSpaceDN w:val="0"/>
        <w:adjustRightInd w:val="0"/>
        <w:spacing w:after="0" w:line="240" w:lineRule="auto"/>
        <w:ind w:firstLine="540"/>
        <w:jc w:val="both"/>
        <w:rPr>
          <w:rFonts w:ascii="Calibri" w:hAnsi="Calibri" w:cs="Calibri"/>
        </w:rPr>
      </w:pPr>
    </w:p>
    <w:p w:rsidR="00D24635" w:rsidRDefault="00D24635">
      <w:pPr>
        <w:pStyle w:val="ConsPlusNonformat"/>
        <w:jc w:val="both"/>
      </w:pPr>
      <w:r>
        <w:t xml:space="preserve">                                                                  ┌───────┐</w:t>
      </w:r>
    </w:p>
    <w:p w:rsidR="00D24635" w:rsidRDefault="00D24635">
      <w:pPr>
        <w:pStyle w:val="ConsPlusNonformat"/>
        <w:jc w:val="both"/>
      </w:pPr>
      <w:r>
        <w:t xml:space="preserve">                                                   Номер страницы │       │</w:t>
      </w:r>
    </w:p>
    <w:p w:rsidR="00D24635" w:rsidRDefault="00D24635">
      <w:pPr>
        <w:pStyle w:val="ConsPlusNonformat"/>
        <w:jc w:val="both"/>
      </w:pPr>
      <w:r>
        <w:t xml:space="preserve">                                                                  ├───────┤</w:t>
      </w:r>
    </w:p>
    <w:p w:rsidR="00D24635" w:rsidRDefault="00D24635">
      <w:pPr>
        <w:pStyle w:val="ConsPlusNonformat"/>
        <w:jc w:val="both"/>
      </w:pPr>
      <w:r>
        <w:t xml:space="preserve">                                                    Всего страниц │       │</w:t>
      </w:r>
    </w:p>
    <w:p w:rsidR="00D24635" w:rsidRDefault="00D24635">
      <w:pPr>
        <w:pStyle w:val="ConsPlusNonformat"/>
        <w:jc w:val="both"/>
      </w:pPr>
      <w:r>
        <w:t xml:space="preserve">                                                                  └───────┘</w:t>
      </w:r>
    </w:p>
    <w:p w:rsidR="00D24635" w:rsidRDefault="00D24635">
      <w:pPr>
        <w:pStyle w:val="ConsPlusNonformat"/>
        <w:jc w:val="both"/>
      </w:pPr>
    </w:p>
    <w:p w:rsidR="00D24635" w:rsidRDefault="00D24635">
      <w:pPr>
        <w:pStyle w:val="ConsPlusNonformat"/>
        <w:jc w:val="both"/>
      </w:pPr>
      <w:r>
        <w:t xml:space="preserve">                                                          ┌ ─ ─ ─ ─ ─ ─ ─ ─ ─ ─ ─ ─ ─ ─ ─ ─ ─ ─ ─ ─ ─ ─ ─ ─ ─ ─ ─ ─┐</w:t>
      </w:r>
    </w:p>
    <w:p w:rsidR="00D24635" w:rsidRDefault="00D24635">
      <w:pPr>
        <w:pStyle w:val="ConsPlusNonformat"/>
        <w:jc w:val="both"/>
      </w:pPr>
      <w:r>
        <w:t>Руководитель _________ ____________                        ОТМЕТКА ОРГАНА, ОСУЩЕСТВЛЯЮЩЕГО ВЕДЕНИЕ ЛИЦЕВОГО СЧЕТА,</w:t>
      </w:r>
    </w:p>
    <w:p w:rsidR="00D24635" w:rsidRDefault="00D24635">
      <w:pPr>
        <w:pStyle w:val="ConsPlusNonformat"/>
        <w:jc w:val="both"/>
      </w:pPr>
      <w:r>
        <w:t xml:space="preserve">             (подпись) (расшифровка</w:t>
      </w:r>
      <w:proofErr w:type="gramStart"/>
      <w:r>
        <w:t xml:space="preserve">                       │            О</w:t>
      </w:r>
      <w:proofErr w:type="gramEnd"/>
      <w:r>
        <w:t xml:space="preserve"> ПОЛУЧЕНИИ НАСТОЯЩЕГО ДОКУМЕНТА            │</w:t>
      </w:r>
    </w:p>
    <w:p w:rsidR="00D24635" w:rsidRDefault="00D24635">
      <w:pPr>
        <w:pStyle w:val="ConsPlusNonformat"/>
        <w:jc w:val="both"/>
      </w:pPr>
      <w:r>
        <w:t xml:space="preserve">                          подписи)</w:t>
      </w:r>
    </w:p>
    <w:p w:rsidR="00D24635" w:rsidRDefault="00D24635">
      <w:pPr>
        <w:pStyle w:val="ConsPlusNonformat"/>
        <w:jc w:val="both"/>
      </w:pPr>
      <w:r>
        <w:t>Руководитель                                              │Ответственный                                           │</w:t>
      </w:r>
    </w:p>
    <w:p w:rsidR="00D24635" w:rsidRDefault="00D24635">
      <w:pPr>
        <w:pStyle w:val="ConsPlusNonformat"/>
        <w:jc w:val="both"/>
      </w:pPr>
      <w:r>
        <w:t>финансов</w:t>
      </w:r>
      <w:proofErr w:type="gramStart"/>
      <w:r>
        <w:t>о-</w:t>
      </w:r>
      <w:proofErr w:type="gramEnd"/>
      <w:r>
        <w:t xml:space="preserve">                                                 исполнитель ___________ _________ ____________ _________</w:t>
      </w:r>
    </w:p>
    <w:p w:rsidR="00D24635" w:rsidRDefault="00D24635">
      <w:pPr>
        <w:pStyle w:val="ConsPlusNonformat"/>
        <w:jc w:val="both"/>
      </w:pPr>
      <w:proofErr w:type="gramStart"/>
      <w:r>
        <w:t>экономической                                             │            (должность) (подпись) (расшифровка (телефон)│</w:t>
      </w:r>
      <w:proofErr w:type="gramEnd"/>
    </w:p>
    <w:p w:rsidR="00D24635" w:rsidRDefault="00D24635">
      <w:pPr>
        <w:pStyle w:val="ConsPlusNonformat"/>
        <w:jc w:val="both"/>
      </w:pPr>
      <w:r>
        <w:t>службы        ______________________                                                            подписи)</w:t>
      </w:r>
    </w:p>
    <w:p w:rsidR="00D24635" w:rsidRDefault="00D24635">
      <w:pPr>
        <w:pStyle w:val="ConsPlusNonformat"/>
        <w:jc w:val="both"/>
      </w:pPr>
      <w:r>
        <w:t xml:space="preserve">              </w:t>
      </w:r>
      <w:proofErr w:type="gramStart"/>
      <w:r>
        <w:t>(подпись) (расшифровка                      │                                                        │</w:t>
      </w:r>
      <w:proofErr w:type="gramEnd"/>
    </w:p>
    <w:p w:rsidR="00D24635" w:rsidRDefault="00D24635">
      <w:pPr>
        <w:pStyle w:val="ConsPlusNonformat"/>
        <w:jc w:val="both"/>
      </w:pPr>
      <w:r>
        <w:t xml:space="preserve">                          подписи)                         "__" ___________ 20__ г.</w:t>
      </w:r>
    </w:p>
    <w:p w:rsidR="00D24635" w:rsidRDefault="00D24635">
      <w:pPr>
        <w:pStyle w:val="ConsPlusNonformat"/>
        <w:jc w:val="both"/>
      </w:pPr>
      <w:r>
        <w:t xml:space="preserve">                                                          │                                                        │</w:t>
      </w:r>
    </w:p>
    <w:p w:rsidR="00D24635" w:rsidRDefault="00D24635">
      <w:pPr>
        <w:pStyle w:val="ConsPlusNonformat"/>
        <w:jc w:val="both"/>
      </w:pPr>
      <w:r>
        <w:t>Ответственный</w:t>
      </w:r>
      <w:proofErr w:type="gramStart"/>
      <w:r>
        <w:t xml:space="preserve">                                                 О</w:t>
      </w:r>
      <w:proofErr w:type="gramEnd"/>
      <w:r>
        <w:t xml:space="preserve"> ДОВЕДЕНИИ ДО ТЕРРИТОРИАЛЬНЫХ ОРГАНОВ ФЕДЕРАЛЬНОГО</w:t>
      </w:r>
    </w:p>
    <w:p w:rsidR="00D24635" w:rsidRDefault="00D24635">
      <w:pPr>
        <w:pStyle w:val="ConsPlusNonformat"/>
        <w:jc w:val="both"/>
      </w:pPr>
      <w:r>
        <w:t>исполнитель ___________ _________ ____________ _________  │                      КАЗНАЧЕЙСТВА                      │</w:t>
      </w:r>
    </w:p>
    <w:p w:rsidR="00D24635" w:rsidRDefault="00D24635">
      <w:pPr>
        <w:pStyle w:val="ConsPlusNonformat"/>
        <w:jc w:val="both"/>
      </w:pPr>
      <w:r>
        <w:t xml:space="preserve">            </w:t>
      </w:r>
      <w:proofErr w:type="gramStart"/>
      <w:r>
        <w:t>(должность) (подпись) (расшифровка (телефон)</w:t>
      </w:r>
      <w:proofErr w:type="gramEnd"/>
    </w:p>
    <w:p w:rsidR="00D24635" w:rsidRDefault="00D24635">
      <w:pPr>
        <w:pStyle w:val="ConsPlusNonformat"/>
        <w:jc w:val="both"/>
      </w:pPr>
      <w:r>
        <w:t xml:space="preserve">                                     подписи)             │</w:t>
      </w:r>
      <w:proofErr w:type="gramStart"/>
      <w:r>
        <w:t>Ответственный</w:t>
      </w:r>
      <w:proofErr w:type="gramEnd"/>
      <w:r>
        <w:t xml:space="preserve">                                           │</w:t>
      </w:r>
    </w:p>
    <w:p w:rsidR="00D24635" w:rsidRDefault="00D24635">
      <w:pPr>
        <w:pStyle w:val="ConsPlusNonformat"/>
        <w:jc w:val="both"/>
      </w:pPr>
      <w:r>
        <w:t xml:space="preserve">                                                           исполнитель ___________ _________ ____________ _________</w:t>
      </w:r>
    </w:p>
    <w:p w:rsidR="00D24635" w:rsidRDefault="00D24635">
      <w:pPr>
        <w:pStyle w:val="ConsPlusNonformat"/>
        <w:jc w:val="both"/>
      </w:pPr>
      <w:proofErr w:type="gramStart"/>
      <w:r>
        <w:t>"__" ___________ 20__ г.".                                │            (должность) (подпись) (расшифровка (телефон)│</w:t>
      </w:r>
      <w:proofErr w:type="gramEnd"/>
    </w:p>
    <w:p w:rsidR="00D24635" w:rsidRDefault="00D24635">
      <w:pPr>
        <w:pStyle w:val="ConsPlusNonformat"/>
        <w:jc w:val="both"/>
      </w:pPr>
      <w:r>
        <w:t xml:space="preserve">                                                                                                подписи)</w:t>
      </w:r>
    </w:p>
    <w:p w:rsidR="00D24635" w:rsidRDefault="00D24635">
      <w:pPr>
        <w:pStyle w:val="ConsPlusNonformat"/>
        <w:jc w:val="both"/>
      </w:pPr>
      <w:r>
        <w:t xml:space="preserve">                                                          │                                                        │</w:t>
      </w:r>
    </w:p>
    <w:p w:rsidR="00D24635" w:rsidRDefault="00D24635">
      <w:pPr>
        <w:pStyle w:val="ConsPlusNonformat"/>
        <w:jc w:val="both"/>
      </w:pPr>
      <w:r>
        <w:t>.                                                          "__" ___________ 20__ г.</w:t>
      </w:r>
    </w:p>
    <w:p w:rsidR="00D24635" w:rsidRDefault="00D24635">
      <w:pPr>
        <w:pStyle w:val="ConsPlusNonformat"/>
        <w:jc w:val="both"/>
      </w:pPr>
      <w:r>
        <w:t xml:space="preserve">                                                          └ ─ ─ ─ ─ ─ ─ ─ ─ ─ ─ ─ ─ ─ ─ ─ ─ ─ ─ ─ ─ ─ ─ ─ ─ ─ ─ ─ ─┘</w:t>
      </w:r>
    </w:p>
    <w:p w:rsidR="00D24635" w:rsidRDefault="00D24635">
      <w:pPr>
        <w:widowControl w:val="0"/>
        <w:autoSpaceDE w:val="0"/>
        <w:autoSpaceDN w:val="0"/>
        <w:adjustRightInd w:val="0"/>
        <w:spacing w:after="0" w:line="240" w:lineRule="auto"/>
        <w:jc w:val="both"/>
        <w:rPr>
          <w:rFonts w:ascii="Calibri" w:hAnsi="Calibri" w:cs="Calibri"/>
        </w:rPr>
      </w:pPr>
    </w:p>
    <w:p w:rsidR="00D24635" w:rsidRDefault="00D24635">
      <w:pPr>
        <w:widowControl w:val="0"/>
        <w:autoSpaceDE w:val="0"/>
        <w:autoSpaceDN w:val="0"/>
        <w:adjustRightInd w:val="0"/>
        <w:spacing w:after="0" w:line="240" w:lineRule="auto"/>
        <w:jc w:val="both"/>
        <w:rPr>
          <w:rFonts w:ascii="Calibri" w:hAnsi="Calibri" w:cs="Calibri"/>
        </w:rPr>
      </w:pPr>
    </w:p>
    <w:p w:rsidR="00D24635" w:rsidRDefault="00D2463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4B2050" w:rsidRDefault="004B2050"/>
    <w:sectPr w:rsidR="004B2050">
      <w:pgSz w:w="16838" w:h="11905" w:orient="landscape"/>
      <w:pgMar w:top="1701" w:right="1134" w:bottom="85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grammar="clean"/>
  <w:defaultTabStop w:val="708"/>
  <w:characterSpacingControl w:val="doNotCompress"/>
  <w:compat/>
  <w:rsids>
    <w:rsidRoot w:val="00D24635"/>
    <w:rsid w:val="004B2050"/>
    <w:rsid w:val="00D246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0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2463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571D58549F1A4D23D451B3AF7F0D7DF747024206B3CBE5A971FEDB01BB1C7CBD8C19D02FDF82442f7o2I" TargetMode="External"/><Relationship Id="rId18" Type="http://schemas.openxmlformats.org/officeDocument/2006/relationships/hyperlink" Target="consultantplus://offline/ref=D571D58549F1A4D23D451B3AF7F0D7DF747527226630BE5A971FEDB01BB1C7CBD8C19D02FDF92747f7o6I" TargetMode="External"/><Relationship Id="rId26" Type="http://schemas.openxmlformats.org/officeDocument/2006/relationships/hyperlink" Target="consultantplus://offline/ref=D571D58549F1A4D23D451B3AF7F0D7DF747122216531BE5A971FEDB01BB1C7CBD8C19D00FCFDf2o1I" TargetMode="External"/><Relationship Id="rId39" Type="http://schemas.openxmlformats.org/officeDocument/2006/relationships/hyperlink" Target="consultantplus://offline/ref=D571D58549F1A4D23D451B3AF7F0D7DF74722E22613FBE5A971FEDB01BB1C7CBD8C19D02FDF9264Ff7o3I" TargetMode="External"/><Relationship Id="rId21" Type="http://schemas.openxmlformats.org/officeDocument/2006/relationships/hyperlink" Target="consultantplus://offline/ref=D571D58549F1A4D23D451B3AF7F0D7DF747122216531BE5A971FEDB01BB1C7CBD8C19D02FDFB2E47f7o5I" TargetMode="External"/><Relationship Id="rId34" Type="http://schemas.openxmlformats.org/officeDocument/2006/relationships/hyperlink" Target="consultantplus://offline/ref=D571D58549F1A4D23D451B3AF7F0D7DF747022226231BE5A971FEDB01BB1C7CBD8C19D02FDF92747f7oBI" TargetMode="External"/><Relationship Id="rId42" Type="http://schemas.openxmlformats.org/officeDocument/2006/relationships/hyperlink" Target="consultantplus://offline/ref=D571D58549F1A4D23D451B3AF7F0D7DF747122216530BE5A971FEDB01BB1C7CBD8C19D02FDF92645f7o5I" TargetMode="External"/><Relationship Id="rId47" Type="http://schemas.openxmlformats.org/officeDocument/2006/relationships/hyperlink" Target="consultantplus://offline/ref=D571D58549F1A4D23D451B3AF7F0D7DF74722E22613FBE5A971FEDB01BB1C7CBD8C19D02FDF9264Ff7o7I" TargetMode="External"/><Relationship Id="rId50" Type="http://schemas.openxmlformats.org/officeDocument/2006/relationships/hyperlink" Target="consultantplus://offline/ref=D571D58549F1A4D23D451B3AF7F0D7DF7472232A6B3CBE5A971FEDB01BB1C7CBD8C19D02FDF92742f7o0I" TargetMode="External"/><Relationship Id="rId55" Type="http://schemas.openxmlformats.org/officeDocument/2006/relationships/hyperlink" Target="consultantplus://offline/ref=D571D58549F1A4D23D451B3AF7F0D7DF74722326633BBE5A971FEDB01BB1C7CBD8C19D02FDF82045f7o0I" TargetMode="External"/><Relationship Id="rId63" Type="http://schemas.openxmlformats.org/officeDocument/2006/relationships/hyperlink" Target="consultantplus://offline/ref=D571D58549F1A4D23D451B3AF7F0D7DF74722E22613FBE5A971FEDB01BB1C7CBD8C19D02FDF92546f7o6I" TargetMode="External"/><Relationship Id="rId68" Type="http://schemas.openxmlformats.org/officeDocument/2006/relationships/hyperlink" Target="consultantplus://offline/ref=D571D58549F1A4D23D451B3AF7F0D7DF74722E22613FBE5A971FEDB01BB1C7CBD8C19D02FDF92546f7o5I" TargetMode="External"/><Relationship Id="rId76" Type="http://schemas.openxmlformats.org/officeDocument/2006/relationships/hyperlink" Target="consultantplus://offline/ref=D571D58549F1A4D23D451B3AF7F0D7DF74722E22613FBE5A971FEDB01BB1C7CBD8C19D02FDF92546f7oBI" TargetMode="External"/><Relationship Id="rId7" Type="http://schemas.openxmlformats.org/officeDocument/2006/relationships/hyperlink" Target="consultantplus://offline/ref=D571D58549F1A4D23D451B3AF7F0D7DF7472232A6B3CBE5A971FEDB01BB1C7CBD8C19D02FDF92745f7o4I" TargetMode="External"/><Relationship Id="rId71" Type="http://schemas.openxmlformats.org/officeDocument/2006/relationships/hyperlink" Target="consultantplus://offline/ref=D571D58549F1A4D23D451B3AF7F0D7DF74722326633BBE5A971FEDB01BB1C7CBD8C19D02FDF82042f7o7I" TargetMode="External"/><Relationship Id="rId2" Type="http://schemas.openxmlformats.org/officeDocument/2006/relationships/settings" Target="settings.xml"/><Relationship Id="rId16" Type="http://schemas.openxmlformats.org/officeDocument/2006/relationships/hyperlink" Target="consultantplus://offline/ref=D571D58549F1A4D23D451B3AF7F0D7DF747122216531BE5A971FEDB01BB1C7CBD8C19D02F9F8f2o2I" TargetMode="External"/><Relationship Id="rId29" Type="http://schemas.openxmlformats.org/officeDocument/2006/relationships/hyperlink" Target="consultantplus://offline/ref=D571D58549F1A4D23D451B3AF7F0D7DF747024206B3CBE5A971FEDB01BB1C7CBD8C19D02FDF8264Ef7o2I" TargetMode="External"/><Relationship Id="rId11" Type="http://schemas.openxmlformats.org/officeDocument/2006/relationships/hyperlink" Target="consultantplus://offline/ref=D571D58549F1A4D23D451B3AF7F0D7DF74702727653EBE5A971FEDB01BB1C7CBD8C19D02FDF92540f7oAI" TargetMode="External"/><Relationship Id="rId24" Type="http://schemas.openxmlformats.org/officeDocument/2006/relationships/hyperlink" Target="consultantplus://offline/ref=D571D58549F1A4D23D451B3AF7F0D7DF7472232A6B3CBE5A971FEDB01BB1C7CBD8C19D02FDF92745f7o4I" TargetMode="External"/><Relationship Id="rId32" Type="http://schemas.openxmlformats.org/officeDocument/2006/relationships/hyperlink" Target="consultantplus://offline/ref=D571D58549F1A4D23D451B3AF7F0D7DF747527226630BE5A971FEDB01BB1C7CBD8C19D02FDF92747f7o5I" TargetMode="External"/><Relationship Id="rId37" Type="http://schemas.openxmlformats.org/officeDocument/2006/relationships/hyperlink" Target="consultantplus://offline/ref=D571D58549F1A4D23D451B3AF7F0D7DF74722E22613FBE5A971FEDB01BB1C7CBD8C19D02FDF9264Ff7o2I" TargetMode="External"/><Relationship Id="rId40" Type="http://schemas.openxmlformats.org/officeDocument/2006/relationships/hyperlink" Target="consultantplus://offline/ref=D571D58549F1A4D23D451B3AF7F0D7DF74722E22613FBE5A971FEDB01BB1C7CBD8C19D02FDF9264Ff7o1I" TargetMode="External"/><Relationship Id="rId45" Type="http://schemas.openxmlformats.org/officeDocument/2006/relationships/hyperlink" Target="consultantplus://offline/ref=D571D58549F1A4D23D451B3AF7F0D7DF74742E236238BE5A971FEDB01BB1C7CBD8C19D02FDF92740f7o3I" TargetMode="External"/><Relationship Id="rId53" Type="http://schemas.openxmlformats.org/officeDocument/2006/relationships/hyperlink" Target="consultantplus://offline/ref=D571D58549F1A4D23D451B3AF7F0D7DF74722E22613FBE5A971FEDB01BB1C7CBD8C19D02FDF9264Ff7oAI" TargetMode="External"/><Relationship Id="rId58" Type="http://schemas.openxmlformats.org/officeDocument/2006/relationships/hyperlink" Target="consultantplus://offline/ref=D571D58549F1A4D23D451B3AF7F0D7DF74722326633BBE5A971FEDB01BB1C7CBD8C19D01FDfFoCI" TargetMode="External"/><Relationship Id="rId66" Type="http://schemas.openxmlformats.org/officeDocument/2006/relationships/hyperlink" Target="consultantplus://offline/ref=D571D58549F1A4D23D451B3AF7F0D7DF747122216531BE5A971FEDB01BB1C7CBD8C19D02FDFB2241f7o6I" TargetMode="External"/><Relationship Id="rId74" Type="http://schemas.openxmlformats.org/officeDocument/2006/relationships/hyperlink" Target="consultantplus://offline/ref=D571D58549F1A4D23D451B3AF7F0D7DF74722326633BBE5A971FEDB01BB1C7CBD8C19D02FDF82145f7o2I" TargetMode="External"/><Relationship Id="rId79" Type="http://schemas.openxmlformats.org/officeDocument/2006/relationships/hyperlink" Target="consultantplus://offline/ref=D571D58549F1A4D23D451B3AF7F0D7DF74732E2B6339BE5A971FEDB01BfBo1I" TargetMode="External"/><Relationship Id="rId5" Type="http://schemas.openxmlformats.org/officeDocument/2006/relationships/hyperlink" Target="consultantplus://offline/ref=D571D58549F1A4D23D451B3AF7F0D7DF747527226630BE5A971FEDB01BB1C7CBD8C19D02FDF92747f7o0I" TargetMode="External"/><Relationship Id="rId61" Type="http://schemas.openxmlformats.org/officeDocument/2006/relationships/hyperlink" Target="consultantplus://offline/ref=D571D58549F1A4D23D451B3AF7F0D7DF74722E22613FBE5A971FEDB01BB1C7CBD8C19D02FDF92546f7o2I" TargetMode="External"/><Relationship Id="rId10" Type="http://schemas.openxmlformats.org/officeDocument/2006/relationships/hyperlink" Target="consultantplus://offline/ref=D571D58549F1A4D23D451B3AF7F0D7DF747122216531BE5A971FEDB01BB1C7CBD8C19D02FDFA2345f7o6I" TargetMode="External"/><Relationship Id="rId19" Type="http://schemas.openxmlformats.org/officeDocument/2006/relationships/hyperlink" Target="consultantplus://offline/ref=D571D58549F1A4D23D451B3AF7F0D7DF74722E22613FBE5A971FEDB01BB1C7CBD8C19D02FDF9264Ef7o0I" TargetMode="External"/><Relationship Id="rId31" Type="http://schemas.openxmlformats.org/officeDocument/2006/relationships/hyperlink" Target="consultantplus://offline/ref=D571D58549F1A4D23D451B3AF7F0D7DF747122216531BE5A971FEDB01BB1C7CBD8C19D00FCFDf2o1I" TargetMode="External"/><Relationship Id="rId44" Type="http://schemas.openxmlformats.org/officeDocument/2006/relationships/hyperlink" Target="consultantplus://offline/ref=D571D58549F1A4D23D451B3AF7F0D7DF74742E236238BE5A971FEDB01BB1C7CBD8C19D02FDF92740f7o2I" TargetMode="External"/><Relationship Id="rId52" Type="http://schemas.openxmlformats.org/officeDocument/2006/relationships/hyperlink" Target="consultantplus://offline/ref=D571D58549F1A4D23D451B3AF7F0D7DF7472232A6B3CBE5A971FEDB01BB1C7CBD8C19D02FDF92742f7o1I" TargetMode="External"/><Relationship Id="rId60" Type="http://schemas.openxmlformats.org/officeDocument/2006/relationships/hyperlink" Target="consultantplus://offline/ref=D571D58549F1A4D23D451B3AF7F0D7DF74722326633BBE5A971FEDB01BB1C7CBD8C19D02FDF82145f7o2I" TargetMode="External"/><Relationship Id="rId65" Type="http://schemas.openxmlformats.org/officeDocument/2006/relationships/hyperlink" Target="consultantplus://offline/ref=D571D58549F1A4D23D451B3AF7F0D7DF747023226739BE5A971FEDB01BB1C7CBD8C19D02FDF92747f7o1I" TargetMode="External"/><Relationship Id="rId73" Type="http://schemas.openxmlformats.org/officeDocument/2006/relationships/hyperlink" Target="consultantplus://offline/ref=D571D58549F1A4D23D451B3AF7F0D7DF74702723663FBE5A971FEDB01BfBo1I" TargetMode="External"/><Relationship Id="rId78" Type="http://schemas.openxmlformats.org/officeDocument/2006/relationships/hyperlink" Target="consultantplus://offline/ref=D571D58549F1A4D23D451B3AF7F0D7DF747027256631BE5A971FEDB01BfBo1I" TargetMode="External"/><Relationship Id="rId81"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D571D58549F1A4D23D451B3AF7F0D7DF747122216531BE5A971FEDB01BB1C7CBD8C19D00FCFDf2o1I" TargetMode="External"/><Relationship Id="rId14" Type="http://schemas.openxmlformats.org/officeDocument/2006/relationships/hyperlink" Target="consultantplus://offline/ref=D571D58549F1A4D23D451B3AF7F0D7DF74702523673ABE5A971FEDB01BfBo1I" TargetMode="External"/><Relationship Id="rId22" Type="http://schemas.openxmlformats.org/officeDocument/2006/relationships/hyperlink" Target="consultantplus://offline/ref=D571D58549F1A4D23D451B3AF7F0D7DF747527226630BE5A971FEDB01BB1C7CBD8C19D02FDF92747f7o7I" TargetMode="External"/><Relationship Id="rId27" Type="http://schemas.openxmlformats.org/officeDocument/2006/relationships/hyperlink" Target="consultantplus://offline/ref=D571D58549F1A4D23D451B3AF7F0D7DF747122216531BE5A971FEDB01BB1C7CBD8C19D02FDFA2345f7o6I" TargetMode="External"/><Relationship Id="rId30" Type="http://schemas.openxmlformats.org/officeDocument/2006/relationships/hyperlink" Target="consultantplus://offline/ref=D571D58549F1A4D23D451B3AF7F0D7DF7C7424256733E3509F46E1B21CBE98DCDF889103FDF927f4o4I" TargetMode="External"/><Relationship Id="rId35" Type="http://schemas.openxmlformats.org/officeDocument/2006/relationships/hyperlink" Target="consultantplus://offline/ref=D571D58549F1A4D23D451B3AF7F0D7DF7472232A6B3CBE5A971FEDB01BB1C7CBD8C19D02FDF92745f7oBI" TargetMode="External"/><Relationship Id="rId43" Type="http://schemas.openxmlformats.org/officeDocument/2006/relationships/hyperlink" Target="consultantplus://offline/ref=D571D58549F1A4D23D451B3AF7F0D7DF74742E236238BE5A971FEDB01BB1C7CBD8C19D02FDF92743f7oAI" TargetMode="External"/><Relationship Id="rId48" Type="http://schemas.openxmlformats.org/officeDocument/2006/relationships/hyperlink" Target="consultantplus://offline/ref=D571D58549F1A4D23D451B3AF7F0D7DF74742E236238BE5A971FEDB01BB1C7CBD8C19D02FDF92740f7o1I" TargetMode="External"/><Relationship Id="rId56" Type="http://schemas.openxmlformats.org/officeDocument/2006/relationships/hyperlink" Target="consultantplus://offline/ref=D571D58549F1A4D23D451B3AF7F0D7DF74722326633BBE5A971FEDB01BB1C7CBD8C19D02FDF82042f7o7I" TargetMode="External"/><Relationship Id="rId64" Type="http://schemas.openxmlformats.org/officeDocument/2006/relationships/hyperlink" Target="consultantplus://offline/ref=D571D58549F1A4D23D451B3AF7F0D7DF74722326633BBE5A971FEDB01BB1C7CBD8C19D02FDF82145f7o2I" TargetMode="External"/><Relationship Id="rId69" Type="http://schemas.openxmlformats.org/officeDocument/2006/relationships/hyperlink" Target="consultantplus://offline/ref=D571D58549F1A4D23D451B3AF7F0D7DF74722E22613FBE5A971FEDB01BB1C7CBD8C19D02FDF92546f7oAI" TargetMode="External"/><Relationship Id="rId77" Type="http://schemas.openxmlformats.org/officeDocument/2006/relationships/hyperlink" Target="consultantplus://offline/ref=D571D58549F1A4D23D451B3AF7F0D7DF74722E22613FBE5A971FEDB01BB1C7CBD8C19D02FDF92547f7oAI" TargetMode="External"/><Relationship Id="rId8" Type="http://schemas.openxmlformats.org/officeDocument/2006/relationships/hyperlink" Target="consultantplus://offline/ref=D571D58549F1A4D23D451B3AF7F0D7DF74722E22613FBE5A971FEDB01BB1C7CBD8C19D02FDF92641f7oAI" TargetMode="External"/><Relationship Id="rId51" Type="http://schemas.openxmlformats.org/officeDocument/2006/relationships/hyperlink" Target="consultantplus://offline/ref=D571D58549F1A4D23D451B3AF7F0D7DF74722E22613FBE5A971FEDB01BB1C7CBD8C19D02FDF9264Ff7o5I" TargetMode="External"/><Relationship Id="rId72" Type="http://schemas.openxmlformats.org/officeDocument/2006/relationships/hyperlink" Target="consultantplus://offline/ref=D571D58549F1A4D23D451B3AF7F0D7DF7C742E2A6233E3509F46E1B21CBE98DCDF889103FDF927f4o5I"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D571D58549F1A4D23D451B3AF7F0D7DF74702727653EBE5A971FEDB01BB1C7CBD8C19D02FDF92540f7oBI" TargetMode="External"/><Relationship Id="rId17" Type="http://schemas.openxmlformats.org/officeDocument/2006/relationships/hyperlink" Target="consultantplus://offline/ref=D571D58549F1A4D23D451B3AF7F0D7DF747122216531BE5A971FEDB01BB1C7CBD8C19D02FDFA2345f7o6I" TargetMode="External"/><Relationship Id="rId25" Type="http://schemas.openxmlformats.org/officeDocument/2006/relationships/hyperlink" Target="consultantplus://offline/ref=D571D58549F1A4D23D451B3AF7F0D7DF74722E22613FBE5A971FEDB01BB1C7CBD8C19D02FDF9264Ef7o7I" TargetMode="External"/><Relationship Id="rId33" Type="http://schemas.openxmlformats.org/officeDocument/2006/relationships/hyperlink" Target="consultantplus://offline/ref=D571D58549F1A4D23D451B3AF7F0D7DF74722E22613FBE5A971FEDB01BB1C7CBD8C19D02FDF9264Ef7o4I" TargetMode="External"/><Relationship Id="rId38" Type="http://schemas.openxmlformats.org/officeDocument/2006/relationships/hyperlink" Target="consultantplus://offline/ref=D571D58549F1A4D23D451B3AF7F0D7DF7470262B663FBE5A971FEDB01BB1C7CBD8C19D02FDF92745f7o1I" TargetMode="External"/><Relationship Id="rId46" Type="http://schemas.openxmlformats.org/officeDocument/2006/relationships/hyperlink" Target="consultantplus://offline/ref=D571D58549F1A4D23D451B3AF7F0D7DF74742E236238BE5A971FEDB01BB1C7CBD8C19D02FDF92740f7o0I" TargetMode="External"/><Relationship Id="rId59" Type="http://schemas.openxmlformats.org/officeDocument/2006/relationships/hyperlink" Target="consultantplus://offline/ref=D571D58549F1A4D23D451B3AF7F0D7DF74722326633BBE5A971FEDB01BB1C7CBD8C19D02FDF82141f7o1I" TargetMode="External"/><Relationship Id="rId67" Type="http://schemas.openxmlformats.org/officeDocument/2006/relationships/hyperlink" Target="consultantplus://offline/ref=D571D58549F1A4D23D451B3AF7F0D7DF74722E22613FBE5A971FEDB01BB1C7CBD8C19D02FDF92546f7o7I" TargetMode="External"/><Relationship Id="rId20" Type="http://schemas.openxmlformats.org/officeDocument/2006/relationships/hyperlink" Target="consultantplus://offline/ref=D571D58549F1A4D23D451B3AF7F0D7DF747024206B3CBE5A971FEDB01BB1C7CBD8C19D02FDF82444f7o0I" TargetMode="External"/><Relationship Id="rId41" Type="http://schemas.openxmlformats.org/officeDocument/2006/relationships/hyperlink" Target="consultantplus://offline/ref=D571D58549F1A4D23D451B3AF7F0D7DF74722326633BBE5A971FEDB01BB1C7CBD8C19D02FDF82042f7o7I" TargetMode="External"/><Relationship Id="rId54" Type="http://schemas.openxmlformats.org/officeDocument/2006/relationships/hyperlink" Target="consultantplus://offline/ref=D571D58549F1A4D23D451B3AF7F0D7DF74722E22613FBE5A971FEDB01BB1C7CBD8C19D02FDF9264Ff7oBI" TargetMode="External"/><Relationship Id="rId62" Type="http://schemas.openxmlformats.org/officeDocument/2006/relationships/hyperlink" Target="consultantplus://offline/ref=D571D58549F1A4D23D451B3AF7F0D7DF74722E22613FBE5A971FEDB01BB1C7CBD8C19D02FDF92546f7o1I" TargetMode="External"/><Relationship Id="rId70" Type="http://schemas.openxmlformats.org/officeDocument/2006/relationships/hyperlink" Target="consultantplus://offline/ref=D571D58549F1A4D23D451B3AF7F0D7DF74722326633BBE5A971FEDB01BB1C7CBD8C19D02FDF82045f7o0I" TargetMode="External"/><Relationship Id="rId75" Type="http://schemas.openxmlformats.org/officeDocument/2006/relationships/hyperlink" Target="consultantplus://offline/ref=D571D58549F1A4D23D451B3AF7F0D7DF747122216531BE5A971FEDB01BB1C7CBD8C19D02FDFA2645f7o6I" TargetMode="External"/><Relationship Id="rId1" Type="http://schemas.openxmlformats.org/officeDocument/2006/relationships/styles" Target="styles.xml"/><Relationship Id="rId6" Type="http://schemas.openxmlformats.org/officeDocument/2006/relationships/hyperlink" Target="consultantplus://offline/ref=D571D58549F1A4D23D451B3AF7F0D7DF74742E236238BE5A971FEDB01BB1C7CBD8C19D02FDF92743f7o7I" TargetMode="External"/><Relationship Id="rId15" Type="http://schemas.openxmlformats.org/officeDocument/2006/relationships/hyperlink" Target="consultantplus://offline/ref=D571D58549F1A4D23D451B3AF7F0D7DF74722E22613FBE5A971FEDB01BB1C7CBD8C19D02FDF9264Ef7o1I" TargetMode="External"/><Relationship Id="rId23" Type="http://schemas.openxmlformats.org/officeDocument/2006/relationships/hyperlink" Target="consultantplus://offline/ref=D571D58549F1A4D23D451B3AF7F0D7DF74742E236238BE5A971FEDB01BB1C7CBD8C19D02FDF92743f7o7I" TargetMode="External"/><Relationship Id="rId28" Type="http://schemas.openxmlformats.org/officeDocument/2006/relationships/hyperlink" Target="consultantplus://offline/ref=D571D58549F1A4D23D451B3AF7F0D7DF74702727653EBE5A971FEDB01BB1C7CBD8C19D02FDF92544f7oAI" TargetMode="External"/><Relationship Id="rId36" Type="http://schemas.openxmlformats.org/officeDocument/2006/relationships/hyperlink" Target="consultantplus://offline/ref=D571D58549F1A4D23D451B3AF7F0D7DF74722E22613FBE5A971FEDB01BB1C7CBD8C19D02FDF9264Ef7oAI" TargetMode="External"/><Relationship Id="rId49" Type="http://schemas.openxmlformats.org/officeDocument/2006/relationships/hyperlink" Target="consultantplus://offline/ref=D571D58549F1A4D23D451B3AF7F0D7DF7472232A6B3CBE5A971FEDB01BB1C7CBD8C19D02FDF92742f7o2I" TargetMode="External"/><Relationship Id="rId57" Type="http://schemas.openxmlformats.org/officeDocument/2006/relationships/hyperlink" Target="consultantplus://offline/ref=D571D58549F1A4D23D451B3AF7F0D7DF74722326633BBE5A971FEDB01BB1C7CBD8C19D02FDF82145f7o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6478</Words>
  <Characters>36925</Characters>
  <Application>Microsoft Office Word</Application>
  <DocSecurity>0</DocSecurity>
  <Lines>307</Lines>
  <Paragraphs>86</Paragraphs>
  <ScaleCrop>false</ScaleCrop>
  <Company/>
  <LinksUpToDate>false</LinksUpToDate>
  <CharactersWithSpaces>43317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Литягина Наталия Алексеевна</dc:creator>
  <cp:lastModifiedBy>Литягина Наталия Алексеевна</cp:lastModifiedBy>
  <cp:revision>1</cp:revision>
  <dcterms:created xsi:type="dcterms:W3CDTF">2015-02-20T08:40:00Z</dcterms:created>
  <dcterms:modified xsi:type="dcterms:W3CDTF">2015-02-20T08:41:00Z</dcterms:modified>
</cp:coreProperties>
</file>